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00F4" w:rsidRDefault="00A500F4" w:rsidP="00E74476">
      <w:pPr>
        <w:pStyle w:val="a3"/>
        <w:adjustRightInd w:val="0"/>
        <w:jc w:val="center"/>
        <w:rPr>
          <w:rFonts w:ascii="ＭＳ ゴシック" w:eastAsia="ＭＳ ゴシック" w:hAnsi="ＭＳ ゴシック" w:cs="メイリオ"/>
          <w:sz w:val="56"/>
          <w:szCs w:val="56"/>
        </w:rPr>
      </w:pPr>
    </w:p>
    <w:p w:rsidR="00A500F4" w:rsidRDefault="00A500F4" w:rsidP="00E74476">
      <w:pPr>
        <w:pStyle w:val="a3"/>
        <w:adjustRightInd w:val="0"/>
        <w:jc w:val="center"/>
        <w:rPr>
          <w:rFonts w:ascii="ＭＳ ゴシック" w:eastAsia="ＭＳ ゴシック" w:hAnsi="ＭＳ ゴシック" w:cs="メイリオ"/>
          <w:sz w:val="56"/>
          <w:szCs w:val="56"/>
        </w:rPr>
      </w:pPr>
    </w:p>
    <w:p w:rsidR="00A500F4" w:rsidRDefault="00A500F4" w:rsidP="00E74476">
      <w:pPr>
        <w:pStyle w:val="a3"/>
        <w:adjustRightInd w:val="0"/>
        <w:jc w:val="center"/>
        <w:rPr>
          <w:rFonts w:ascii="ＭＳ ゴシック" w:eastAsia="ＭＳ ゴシック" w:hAnsi="ＭＳ ゴシック" w:cs="メイリオ"/>
          <w:sz w:val="56"/>
          <w:szCs w:val="56"/>
        </w:rPr>
      </w:pPr>
    </w:p>
    <w:p w:rsidR="00A84D56" w:rsidRPr="00864FB4" w:rsidRDefault="00FB09CD" w:rsidP="00E74476">
      <w:pPr>
        <w:pStyle w:val="a3"/>
        <w:adjustRightInd w:val="0"/>
        <w:jc w:val="center"/>
        <w:rPr>
          <w:rFonts w:ascii="ＭＳ ゴシック" w:eastAsia="ＭＳ ゴシック" w:hAnsi="ＭＳ ゴシック" w:cs="メイリオ"/>
          <w:sz w:val="56"/>
          <w:szCs w:val="56"/>
        </w:rPr>
      </w:pPr>
      <w:r w:rsidRPr="00864FB4">
        <w:rPr>
          <w:rFonts w:ascii="ＭＳ ゴシック" w:eastAsia="ＭＳ ゴシック" w:hAnsi="ＭＳ ゴシック" w:cs="メイリオ" w:hint="eastAsia"/>
          <w:sz w:val="56"/>
          <w:szCs w:val="56"/>
        </w:rPr>
        <w:t>補装具費支給制度の</w:t>
      </w:r>
    </w:p>
    <w:p w:rsidR="00FB09CD" w:rsidRPr="00864FB4" w:rsidRDefault="00FB09CD" w:rsidP="00E74476">
      <w:pPr>
        <w:pStyle w:val="a3"/>
        <w:adjustRightInd w:val="0"/>
        <w:jc w:val="center"/>
        <w:rPr>
          <w:rFonts w:ascii="ＭＳ ゴシック" w:eastAsia="ＭＳ ゴシック" w:hAnsi="ＭＳ ゴシック" w:cs="メイリオ"/>
          <w:sz w:val="56"/>
          <w:szCs w:val="56"/>
        </w:rPr>
      </w:pPr>
      <w:r w:rsidRPr="00864FB4">
        <w:rPr>
          <w:rFonts w:ascii="ＭＳ ゴシック" w:eastAsia="ＭＳ ゴシック" w:hAnsi="ＭＳ ゴシック" w:cs="メイリオ" w:hint="eastAsia"/>
          <w:sz w:val="56"/>
          <w:szCs w:val="56"/>
        </w:rPr>
        <w:t>適切な理解と運用について</w:t>
      </w:r>
    </w:p>
    <w:p w:rsidR="00A84D56" w:rsidRPr="00864FB4" w:rsidRDefault="00A84D56" w:rsidP="00E74476">
      <w:pPr>
        <w:pStyle w:val="a3"/>
        <w:adjustRightInd w:val="0"/>
        <w:rPr>
          <w:rFonts w:ascii="ＭＳ ゴシック" w:eastAsia="ＭＳ ゴシック" w:hAnsi="ＭＳ ゴシック" w:cs="メイリオ"/>
          <w:sz w:val="24"/>
          <w:szCs w:val="24"/>
        </w:rPr>
      </w:pPr>
    </w:p>
    <w:p w:rsidR="00A84D56" w:rsidRPr="00864FB4" w:rsidRDefault="00A84D56" w:rsidP="00E74476">
      <w:pPr>
        <w:pStyle w:val="a3"/>
        <w:adjustRightInd w:val="0"/>
        <w:rPr>
          <w:rFonts w:ascii="ＭＳ ゴシック" w:eastAsia="ＭＳ ゴシック" w:hAnsi="ＭＳ ゴシック" w:cs="メイリオ"/>
          <w:sz w:val="24"/>
          <w:szCs w:val="24"/>
        </w:rPr>
      </w:pPr>
    </w:p>
    <w:p w:rsidR="00A84D56" w:rsidRPr="00864FB4" w:rsidRDefault="00A84D56" w:rsidP="00E74476">
      <w:pPr>
        <w:pStyle w:val="a3"/>
        <w:adjustRightInd w:val="0"/>
        <w:rPr>
          <w:rFonts w:ascii="ＭＳ ゴシック" w:eastAsia="ＭＳ ゴシック" w:hAnsi="ＭＳ ゴシック" w:cs="メイリオ"/>
          <w:sz w:val="24"/>
          <w:szCs w:val="24"/>
        </w:rPr>
      </w:pPr>
    </w:p>
    <w:p w:rsidR="00A84D56" w:rsidRPr="00864FB4" w:rsidRDefault="00A84D56" w:rsidP="00E74476">
      <w:pPr>
        <w:pStyle w:val="a3"/>
        <w:adjustRightInd w:val="0"/>
        <w:rPr>
          <w:rFonts w:ascii="ＭＳ ゴシック" w:eastAsia="ＭＳ ゴシック" w:hAnsi="ＭＳ ゴシック" w:cs="メイリオ"/>
          <w:sz w:val="24"/>
          <w:szCs w:val="24"/>
        </w:rPr>
      </w:pPr>
    </w:p>
    <w:p w:rsidR="00CA467C" w:rsidRPr="00864FB4" w:rsidRDefault="00CA467C" w:rsidP="00E74476">
      <w:pPr>
        <w:pStyle w:val="a3"/>
        <w:adjustRightInd w:val="0"/>
        <w:rPr>
          <w:rFonts w:ascii="ＭＳ ゴシック" w:eastAsia="ＭＳ ゴシック" w:hAnsi="ＭＳ ゴシック" w:cs="メイリオ"/>
          <w:sz w:val="24"/>
          <w:szCs w:val="24"/>
        </w:rPr>
      </w:pPr>
    </w:p>
    <w:p w:rsidR="00522FF2" w:rsidRPr="00864FB4" w:rsidRDefault="00522FF2" w:rsidP="00E74476">
      <w:pPr>
        <w:pStyle w:val="a3"/>
        <w:adjustRightInd w:val="0"/>
        <w:rPr>
          <w:rFonts w:ascii="ＭＳ ゴシック" w:eastAsia="ＭＳ ゴシック" w:hAnsi="ＭＳ ゴシック" w:cs="メイリオ"/>
          <w:sz w:val="24"/>
          <w:szCs w:val="24"/>
        </w:rPr>
      </w:pPr>
    </w:p>
    <w:p w:rsidR="00A84D56" w:rsidRPr="00864FB4" w:rsidRDefault="00A84D56" w:rsidP="00E74476">
      <w:pPr>
        <w:pStyle w:val="a3"/>
        <w:adjustRightInd w:val="0"/>
        <w:rPr>
          <w:rFonts w:ascii="ＭＳ ゴシック" w:eastAsia="ＭＳ ゴシック" w:hAnsi="ＭＳ ゴシック" w:cs="メイリオ"/>
          <w:sz w:val="24"/>
          <w:szCs w:val="24"/>
        </w:rPr>
      </w:pPr>
    </w:p>
    <w:p w:rsidR="00A84D56" w:rsidRPr="00864FB4" w:rsidRDefault="00A84D56" w:rsidP="00E74476">
      <w:pPr>
        <w:pStyle w:val="a3"/>
        <w:adjustRightInd w:val="0"/>
        <w:rPr>
          <w:rFonts w:ascii="ＭＳ ゴシック" w:eastAsia="ＭＳ ゴシック" w:hAnsi="ＭＳ ゴシック" w:cs="メイリオ"/>
          <w:sz w:val="24"/>
          <w:szCs w:val="24"/>
        </w:rPr>
      </w:pPr>
    </w:p>
    <w:p w:rsidR="00BC02C4" w:rsidRPr="00864FB4" w:rsidRDefault="00FB09CD" w:rsidP="00E74476">
      <w:pPr>
        <w:pStyle w:val="a3"/>
        <w:adjustRightInd w:val="0"/>
        <w:jc w:val="center"/>
        <w:rPr>
          <w:rFonts w:ascii="ＭＳ ゴシック" w:eastAsia="ＭＳ ゴシック" w:hAnsi="ＭＳ ゴシック" w:cs="メイリオ"/>
          <w:sz w:val="32"/>
          <w:szCs w:val="32"/>
        </w:rPr>
      </w:pPr>
      <w:r w:rsidRPr="00864FB4">
        <w:rPr>
          <w:rFonts w:ascii="ＭＳ ゴシック" w:eastAsia="ＭＳ ゴシック" w:hAnsi="ＭＳ ゴシック" w:cs="メイリオ" w:hint="eastAsia"/>
          <w:sz w:val="32"/>
          <w:szCs w:val="32"/>
        </w:rPr>
        <w:t>平成2</w:t>
      </w:r>
      <w:r w:rsidR="00E061E7">
        <w:rPr>
          <w:rFonts w:ascii="ＭＳ ゴシック" w:eastAsia="ＭＳ ゴシック" w:hAnsi="ＭＳ ゴシック" w:cs="メイリオ" w:hint="eastAsia"/>
          <w:sz w:val="32"/>
          <w:szCs w:val="32"/>
        </w:rPr>
        <w:t>8</w:t>
      </w:r>
      <w:r w:rsidRPr="00864FB4">
        <w:rPr>
          <w:rFonts w:ascii="ＭＳ ゴシック" w:eastAsia="ＭＳ ゴシック" w:hAnsi="ＭＳ ゴシック" w:cs="メイリオ" w:hint="eastAsia"/>
          <w:sz w:val="32"/>
          <w:szCs w:val="32"/>
        </w:rPr>
        <w:t>年</w:t>
      </w:r>
    </w:p>
    <w:p w:rsidR="00FB09CD" w:rsidRPr="00864FB4" w:rsidRDefault="00FB09CD" w:rsidP="00E74476">
      <w:pPr>
        <w:pStyle w:val="a3"/>
        <w:adjustRightInd w:val="0"/>
        <w:jc w:val="center"/>
        <w:rPr>
          <w:rFonts w:ascii="ＭＳ ゴシック" w:eastAsia="ＭＳ ゴシック" w:hAnsi="ＭＳ ゴシック" w:cs="メイリオ"/>
          <w:sz w:val="32"/>
          <w:szCs w:val="32"/>
        </w:rPr>
      </w:pPr>
      <w:r w:rsidRPr="00864FB4">
        <w:rPr>
          <w:rFonts w:ascii="ＭＳ ゴシック" w:eastAsia="ＭＳ ゴシック" w:hAnsi="ＭＳ ゴシック" w:cs="メイリオ" w:hint="eastAsia"/>
          <w:sz w:val="32"/>
          <w:szCs w:val="32"/>
        </w:rPr>
        <w:t>厚生労働省社会・援護局障害保健福祉部</w:t>
      </w:r>
    </w:p>
    <w:p w:rsidR="00FB09CD" w:rsidRPr="00864FB4" w:rsidRDefault="00FB09CD" w:rsidP="00E74476">
      <w:pPr>
        <w:pStyle w:val="a3"/>
        <w:adjustRightInd w:val="0"/>
        <w:jc w:val="center"/>
        <w:rPr>
          <w:rFonts w:ascii="ＭＳ ゴシック" w:eastAsia="ＭＳ ゴシック" w:hAnsi="ＭＳ ゴシック" w:cs="メイリオ"/>
          <w:sz w:val="32"/>
          <w:szCs w:val="32"/>
        </w:rPr>
      </w:pPr>
      <w:r w:rsidRPr="00864FB4">
        <w:rPr>
          <w:rFonts w:ascii="ＭＳ ゴシック" w:eastAsia="ＭＳ ゴシック" w:hAnsi="ＭＳ ゴシック" w:cs="メイリオ" w:hint="eastAsia"/>
          <w:sz w:val="32"/>
          <w:szCs w:val="32"/>
        </w:rPr>
        <w:t>福祉用具専門官/障害福祉専門官</w:t>
      </w:r>
    </w:p>
    <w:p w:rsidR="00FB09CD" w:rsidRPr="00864FB4" w:rsidRDefault="00E061E7" w:rsidP="00E74476">
      <w:pPr>
        <w:pStyle w:val="a3"/>
        <w:adjustRightInd w:val="0"/>
        <w:jc w:val="center"/>
        <w:rPr>
          <w:rFonts w:ascii="ＭＳ ゴシック" w:eastAsia="ＭＳ ゴシック" w:hAnsi="ＭＳ ゴシック" w:cs="メイリオ"/>
          <w:sz w:val="36"/>
          <w:szCs w:val="36"/>
        </w:rPr>
      </w:pPr>
      <w:r>
        <w:rPr>
          <w:rFonts w:ascii="ＭＳ ゴシック" w:eastAsia="ＭＳ ゴシック" w:hAnsi="ＭＳ ゴシック" w:cs="メイリオ" w:hint="eastAsia"/>
          <w:kern w:val="0"/>
          <w:sz w:val="36"/>
          <w:szCs w:val="36"/>
        </w:rPr>
        <w:t>秋山　仁</w:t>
      </w:r>
      <w:bookmarkStart w:id="0" w:name="_GoBack"/>
      <w:bookmarkEnd w:id="0"/>
    </w:p>
    <w:p w:rsidR="00FB09CD" w:rsidRPr="00864FB4" w:rsidRDefault="00FB09CD" w:rsidP="00E74476">
      <w:pPr>
        <w:pStyle w:val="a3"/>
        <w:adjustRightInd w:val="0"/>
        <w:rPr>
          <w:rFonts w:ascii="ＭＳ ゴシック" w:eastAsia="ＭＳ ゴシック" w:hAnsi="ＭＳ ゴシック" w:cs="メイリオ"/>
          <w:sz w:val="24"/>
          <w:szCs w:val="24"/>
        </w:rPr>
      </w:pPr>
    </w:p>
    <w:tbl>
      <w:tblPr>
        <w:tblStyle w:val="a9"/>
        <w:tblW w:w="0" w:type="auto"/>
        <w:jc w:val="center"/>
        <w:tblInd w:w="392" w:type="dxa"/>
        <w:tblLook w:val="04A0" w:firstRow="1" w:lastRow="0" w:firstColumn="1" w:lastColumn="0" w:noHBand="0" w:noVBand="1"/>
      </w:tblPr>
      <w:tblGrid>
        <w:gridCol w:w="8647"/>
      </w:tblGrid>
      <w:tr w:rsidR="00FB09CD" w:rsidRPr="00864FB4" w:rsidTr="00A84D56">
        <w:trPr>
          <w:jc w:val="center"/>
        </w:trPr>
        <w:tc>
          <w:tcPr>
            <w:tcW w:w="8647" w:type="dxa"/>
          </w:tcPr>
          <w:p w:rsidR="00FB09CD" w:rsidRPr="00864FB4" w:rsidRDefault="00FB09CD" w:rsidP="00E74476">
            <w:pPr>
              <w:pStyle w:val="a3"/>
              <w:adjustRightInd w:val="0"/>
              <w:ind w:firstLineChars="100" w:firstLine="220"/>
              <w:rPr>
                <w:rFonts w:ascii="ＭＳ ゴシック" w:eastAsia="ＭＳ ゴシック" w:hAnsi="ＭＳ ゴシック" w:cs="メイリオ"/>
                <w:sz w:val="22"/>
                <w:szCs w:val="22"/>
              </w:rPr>
            </w:pPr>
            <w:r w:rsidRPr="00864FB4">
              <w:rPr>
                <w:rFonts w:ascii="ＭＳ ゴシック" w:eastAsia="ＭＳ ゴシック" w:hAnsi="ＭＳ ゴシック" w:cs="メイリオ" w:hint="eastAsia"/>
                <w:sz w:val="22"/>
                <w:szCs w:val="22"/>
              </w:rPr>
              <w:t>本資料は、</w:t>
            </w:r>
            <w:r w:rsidR="00A84D56" w:rsidRPr="00864FB4">
              <w:rPr>
                <w:rFonts w:ascii="ＭＳ ゴシック" w:eastAsia="ＭＳ ゴシック" w:hAnsi="ＭＳ ゴシック" w:cs="メイリオ" w:hint="eastAsia"/>
                <w:sz w:val="22"/>
                <w:szCs w:val="22"/>
              </w:rPr>
              <w:t>厚生労働省の</w:t>
            </w:r>
            <w:r w:rsidRPr="00864FB4">
              <w:rPr>
                <w:rFonts w:ascii="ＭＳ ゴシック" w:eastAsia="ＭＳ ゴシック" w:hAnsi="ＭＳ ゴシック" w:cs="メイリオ" w:hint="eastAsia"/>
                <w:sz w:val="22"/>
                <w:szCs w:val="22"/>
              </w:rPr>
              <w:t>平成25年度障害者総合福祉推進事業において、公益財団法人テクノエイド協会が実施した調査研究「</w:t>
            </w:r>
            <w:r w:rsidR="00A84151" w:rsidRPr="00864FB4">
              <w:rPr>
                <w:rFonts w:ascii="ＭＳ ゴシック" w:eastAsia="ＭＳ ゴシック" w:hAnsi="ＭＳ ゴシック" w:cs="メイリオ" w:hint="eastAsia"/>
                <w:sz w:val="22"/>
                <w:szCs w:val="22"/>
              </w:rPr>
              <w:t>補装具費支給制度の適切な理解と運用に向けた研修のあり方等に関する調査事業</w:t>
            </w:r>
            <w:r w:rsidRPr="00864FB4">
              <w:rPr>
                <w:rFonts w:ascii="ＭＳ ゴシック" w:eastAsia="ＭＳ ゴシック" w:hAnsi="ＭＳ ゴシック" w:cs="メイリオ" w:hint="eastAsia"/>
                <w:sz w:val="22"/>
                <w:szCs w:val="22"/>
              </w:rPr>
              <w:t>」の成果物である、補装具費支給事務ガイドブックより抜粋、一部改変</w:t>
            </w:r>
            <w:r w:rsidR="00A84151" w:rsidRPr="00864FB4">
              <w:rPr>
                <w:rFonts w:ascii="ＭＳ ゴシック" w:eastAsia="ＭＳ ゴシック" w:hAnsi="ＭＳ ゴシック" w:cs="メイリオ" w:hint="eastAsia"/>
                <w:sz w:val="22"/>
                <w:szCs w:val="22"/>
              </w:rPr>
              <w:t>、追加</w:t>
            </w:r>
            <w:r w:rsidRPr="00864FB4">
              <w:rPr>
                <w:rFonts w:ascii="ＭＳ ゴシック" w:eastAsia="ＭＳ ゴシック" w:hAnsi="ＭＳ ゴシック" w:cs="メイリオ" w:hint="eastAsia"/>
                <w:sz w:val="22"/>
                <w:szCs w:val="22"/>
              </w:rPr>
              <w:t>を行ったもの</w:t>
            </w:r>
            <w:r w:rsidR="00A84D56" w:rsidRPr="00864FB4">
              <w:rPr>
                <w:rFonts w:ascii="ＭＳ ゴシック" w:eastAsia="ＭＳ ゴシック" w:hAnsi="ＭＳ ゴシック" w:cs="メイリオ" w:hint="eastAsia"/>
                <w:sz w:val="22"/>
                <w:szCs w:val="22"/>
              </w:rPr>
              <w:t>。</w:t>
            </w:r>
          </w:p>
          <w:p w:rsidR="00FB09CD" w:rsidRPr="00864FB4" w:rsidRDefault="00FB09CD" w:rsidP="00E74476">
            <w:pPr>
              <w:pStyle w:val="a3"/>
              <w:adjustRightInd w:val="0"/>
              <w:ind w:firstLineChars="100" w:firstLine="220"/>
              <w:rPr>
                <w:rFonts w:ascii="ＭＳ ゴシック" w:eastAsia="ＭＳ ゴシック" w:hAnsi="ＭＳ ゴシック" w:cs="メイリオ"/>
                <w:sz w:val="22"/>
                <w:szCs w:val="22"/>
              </w:rPr>
            </w:pPr>
            <w:r w:rsidRPr="00864FB4">
              <w:rPr>
                <w:rFonts w:ascii="ＭＳ ゴシック" w:eastAsia="ＭＳ ゴシック" w:hAnsi="ＭＳ ゴシック" w:cs="メイリオ" w:hint="eastAsia"/>
                <w:sz w:val="22"/>
                <w:szCs w:val="22"/>
              </w:rPr>
              <w:t>全文は、pdfファイルとして、下記のページよりダウンロードできる。</w:t>
            </w:r>
          </w:p>
          <w:p w:rsidR="00A84D56" w:rsidRPr="00864FB4" w:rsidRDefault="00D61183" w:rsidP="00E74476">
            <w:pPr>
              <w:pStyle w:val="a3"/>
              <w:adjustRightInd w:val="0"/>
              <w:jc w:val="center"/>
              <w:rPr>
                <w:rFonts w:ascii="ＭＳ ゴシック" w:eastAsia="ＭＳ ゴシック" w:hAnsi="ＭＳ ゴシック" w:cs="メイリオ"/>
                <w:sz w:val="22"/>
                <w:szCs w:val="22"/>
              </w:rPr>
            </w:pPr>
            <w:hyperlink r:id="rId9" w:history="1">
              <w:r w:rsidR="00A84D56" w:rsidRPr="00864FB4">
                <w:rPr>
                  <w:rStyle w:val="ae"/>
                  <w:rFonts w:ascii="ＭＳ ゴシック" w:eastAsia="ＭＳ ゴシック" w:hAnsi="ＭＳ ゴシック" w:cs="メイリオ"/>
                  <w:sz w:val="22"/>
                  <w:szCs w:val="22"/>
                </w:rPr>
                <w:t>http://www.techno-aids.or.jp/research/guidebook_140610.pdf</w:t>
              </w:r>
            </w:hyperlink>
          </w:p>
        </w:tc>
      </w:tr>
    </w:tbl>
    <w:p w:rsidR="00CA467C" w:rsidRPr="00864FB4" w:rsidRDefault="00CA467C" w:rsidP="00E74476">
      <w:pPr>
        <w:pStyle w:val="a3"/>
        <w:adjustRightInd w:val="0"/>
        <w:rPr>
          <w:rFonts w:ascii="ＭＳ ゴシック" w:eastAsia="ＭＳ ゴシック" w:hAnsi="ＭＳ ゴシック" w:cs="メイリオ"/>
          <w:sz w:val="24"/>
          <w:szCs w:val="24"/>
        </w:rPr>
        <w:sectPr w:rsidR="00CA467C" w:rsidRPr="00864FB4" w:rsidSect="00E74476">
          <w:footerReference w:type="default" r:id="rId10"/>
          <w:pgSz w:w="11906" w:h="16838" w:code="9"/>
          <w:pgMar w:top="1418" w:right="1134" w:bottom="1134" w:left="1134" w:header="851" w:footer="737" w:gutter="0"/>
          <w:pgNumType w:start="0" w:chapStyle="1"/>
          <w:cols w:space="425"/>
          <w:docGrid w:type="lines" w:linePitch="408"/>
        </w:sectPr>
      </w:pPr>
    </w:p>
    <w:p w:rsidR="00E74476" w:rsidRPr="00864FB4" w:rsidRDefault="00E74476">
      <w:pPr>
        <w:widowControl/>
        <w:jc w:val="left"/>
        <w:rPr>
          <w:rFonts w:ascii="ＭＳ ゴシック" w:hAnsi="ＭＳ ゴシック" w:cs="メイリオ"/>
          <w:sz w:val="24"/>
          <w:szCs w:val="24"/>
        </w:rPr>
      </w:pPr>
      <w:r w:rsidRPr="00864FB4">
        <w:rPr>
          <w:rFonts w:ascii="ＭＳ ゴシック" w:hAnsi="ＭＳ ゴシック" w:cs="メイリオ"/>
          <w:sz w:val="24"/>
          <w:szCs w:val="24"/>
        </w:rPr>
        <w:lastRenderedPageBreak/>
        <w:br w:type="page"/>
      </w:r>
    </w:p>
    <w:p w:rsidR="00ED7801" w:rsidRPr="00864FB4" w:rsidRDefault="00ED7801" w:rsidP="00E74476">
      <w:pPr>
        <w:pStyle w:val="a3"/>
        <w:adjustRightInd w:val="0"/>
        <w:rPr>
          <w:rFonts w:ascii="ＭＳ ゴシック" w:eastAsia="ＭＳ ゴシック" w:hAnsi="ＭＳ ゴシック" w:cs="メイリオ"/>
          <w:b/>
          <w:sz w:val="28"/>
          <w:szCs w:val="28"/>
        </w:rPr>
      </w:pPr>
      <w:r w:rsidRPr="00864FB4">
        <w:rPr>
          <w:rFonts w:ascii="ＭＳ ゴシック" w:eastAsia="ＭＳ ゴシック" w:hAnsi="ＭＳ ゴシック" w:cs="メイリオ" w:hint="eastAsia"/>
          <w:b/>
          <w:sz w:val="28"/>
          <w:szCs w:val="28"/>
        </w:rPr>
        <w:lastRenderedPageBreak/>
        <w:t>１</w:t>
      </w:r>
      <w:r w:rsidR="00E1059F" w:rsidRPr="00864FB4">
        <w:rPr>
          <w:rFonts w:ascii="ＭＳ ゴシック" w:eastAsia="ＭＳ ゴシック" w:hAnsi="ＭＳ ゴシック" w:cs="メイリオ" w:hint="eastAsia"/>
          <w:b/>
          <w:sz w:val="28"/>
          <w:szCs w:val="28"/>
        </w:rPr>
        <w:t xml:space="preserve">　</w:t>
      </w:r>
      <w:r w:rsidRPr="00864FB4">
        <w:rPr>
          <w:rFonts w:ascii="ＭＳ ゴシック" w:eastAsia="ＭＳ ゴシック" w:hAnsi="ＭＳ ゴシック" w:cs="メイリオ" w:hint="eastAsia"/>
          <w:b/>
          <w:sz w:val="28"/>
          <w:szCs w:val="28"/>
        </w:rPr>
        <w:t>補装具の定義について</w:t>
      </w:r>
      <w:r w:rsidR="00E37E13" w:rsidRPr="00864FB4">
        <w:rPr>
          <w:rFonts w:ascii="ＭＳ ゴシック" w:eastAsia="ＭＳ ゴシック" w:hAnsi="ＭＳ ゴシック" w:cs="メイリオ" w:hint="eastAsia"/>
          <w:b/>
          <w:sz w:val="28"/>
          <w:szCs w:val="28"/>
        </w:rPr>
        <w:t>（ガイドブックP25）</w:t>
      </w:r>
    </w:p>
    <w:p w:rsidR="00B67DED" w:rsidRPr="00864FB4" w:rsidRDefault="00B67DED" w:rsidP="00E74476">
      <w:pPr>
        <w:pStyle w:val="a3"/>
        <w:adjustRightInd w:val="0"/>
        <w:ind w:left="240" w:hangingChars="100" w:hanging="240"/>
        <w:rPr>
          <w:rFonts w:ascii="ＭＳ ゴシック" w:eastAsia="ＭＳ ゴシック" w:hAnsi="ＭＳ ゴシック" w:cs="メイリオ"/>
          <w:sz w:val="24"/>
          <w:szCs w:val="24"/>
        </w:rPr>
      </w:pPr>
    </w:p>
    <w:p w:rsidR="00ED7801" w:rsidRPr="00864FB4" w:rsidRDefault="00ED7801" w:rsidP="00E74476">
      <w:pPr>
        <w:pStyle w:val="a3"/>
        <w:adjustRightInd w:val="0"/>
        <w:ind w:left="240" w:hangingChars="100" w:hanging="240"/>
        <w:rPr>
          <w:rFonts w:ascii="ＭＳ ゴシック" w:eastAsia="ＭＳ ゴシック" w:hAnsi="ＭＳ ゴシック" w:cs="メイリオ"/>
          <w:sz w:val="24"/>
          <w:szCs w:val="24"/>
        </w:rPr>
      </w:pPr>
      <w:r w:rsidRPr="00864FB4">
        <w:rPr>
          <w:rFonts w:ascii="ＭＳ ゴシック" w:eastAsia="ＭＳ ゴシック" w:hAnsi="ＭＳ ゴシック" w:cs="メイリオ" w:hint="eastAsia"/>
          <w:sz w:val="24"/>
          <w:szCs w:val="24"/>
        </w:rPr>
        <w:t xml:space="preserve">　</w:t>
      </w:r>
      <w:r w:rsidR="00E74476" w:rsidRPr="00864FB4">
        <w:rPr>
          <w:rFonts w:ascii="ＭＳ ゴシック" w:eastAsia="ＭＳ ゴシック" w:hAnsi="ＭＳ ゴシック" w:cs="メイリオ" w:hint="eastAsia"/>
          <w:sz w:val="24"/>
          <w:szCs w:val="24"/>
        </w:rPr>
        <w:t xml:space="preserve">　</w:t>
      </w:r>
      <w:r w:rsidRPr="00864FB4">
        <w:rPr>
          <w:rFonts w:ascii="ＭＳ ゴシック" w:eastAsia="ＭＳ ゴシック" w:hAnsi="ＭＳ ゴシック" w:cs="メイリオ" w:hint="eastAsia"/>
          <w:sz w:val="24"/>
          <w:szCs w:val="24"/>
        </w:rPr>
        <w:t>補装具とは、障害者の日常生活及び社会生活を総合的に支援するための法律（以下、「障害者総合支援法」という。）等では、下記のように定義されている。</w:t>
      </w:r>
    </w:p>
    <w:p w:rsidR="001B5ABE" w:rsidRPr="00864FB4" w:rsidRDefault="001B5ABE" w:rsidP="00E74476">
      <w:pPr>
        <w:pStyle w:val="a3"/>
        <w:adjustRightInd w:val="0"/>
        <w:rPr>
          <w:rFonts w:ascii="ＭＳ ゴシック" w:eastAsia="ＭＳ ゴシック" w:hAnsi="ＭＳ ゴシック" w:cs="メイリオ"/>
          <w:sz w:val="24"/>
          <w:szCs w:val="24"/>
        </w:rPr>
      </w:pPr>
    </w:p>
    <w:p w:rsidR="001B5ABE" w:rsidRPr="00864FB4" w:rsidRDefault="001B5ABE" w:rsidP="00E74476">
      <w:pPr>
        <w:pStyle w:val="a3"/>
        <w:adjustRightInd w:val="0"/>
        <w:ind w:firstLineChars="100" w:firstLine="240"/>
        <w:rPr>
          <w:rFonts w:ascii="ＭＳ ゴシック" w:eastAsia="ＭＳ ゴシック" w:hAnsi="ＭＳ ゴシック" w:cs="メイリオ"/>
          <w:sz w:val="24"/>
          <w:szCs w:val="24"/>
        </w:rPr>
      </w:pPr>
      <w:r w:rsidRPr="00864FB4">
        <w:rPr>
          <w:rFonts w:ascii="ＭＳ ゴシック" w:eastAsia="ＭＳ ゴシック" w:hAnsi="ＭＳ ゴシック" w:cs="メイリオ" w:hint="eastAsia"/>
          <w:sz w:val="24"/>
          <w:szCs w:val="24"/>
        </w:rPr>
        <w:t>○　障害者総合支援法</w:t>
      </w:r>
    </w:p>
    <w:tbl>
      <w:tblPr>
        <w:tblStyle w:val="a9"/>
        <w:tblW w:w="0" w:type="auto"/>
        <w:jc w:val="right"/>
        <w:tblLook w:val="04A0" w:firstRow="1" w:lastRow="0" w:firstColumn="1" w:lastColumn="0" w:noHBand="0" w:noVBand="1"/>
      </w:tblPr>
      <w:tblGrid>
        <w:gridCol w:w="9039"/>
      </w:tblGrid>
      <w:tr w:rsidR="001B5ABE" w:rsidRPr="00864FB4" w:rsidTr="00E74476">
        <w:trPr>
          <w:jc w:val="right"/>
        </w:trPr>
        <w:tc>
          <w:tcPr>
            <w:tcW w:w="9039" w:type="dxa"/>
          </w:tcPr>
          <w:p w:rsidR="001B5ABE" w:rsidRPr="00864FB4" w:rsidRDefault="001B5ABE" w:rsidP="00E74476">
            <w:pPr>
              <w:pStyle w:val="a3"/>
              <w:adjustRightInd w:val="0"/>
              <w:rPr>
                <w:rFonts w:ascii="ＭＳ ゴシック" w:eastAsia="ＭＳ ゴシック" w:hAnsi="ＭＳ ゴシック" w:cs="メイリオ"/>
                <w:sz w:val="24"/>
                <w:szCs w:val="24"/>
              </w:rPr>
            </w:pPr>
            <w:r w:rsidRPr="00864FB4">
              <w:rPr>
                <w:rFonts w:ascii="ＭＳ ゴシック" w:eastAsia="ＭＳ ゴシック" w:hAnsi="ＭＳ ゴシック" w:cs="メイリオ" w:hint="eastAsia"/>
                <w:sz w:val="24"/>
                <w:szCs w:val="24"/>
              </w:rPr>
              <w:t>第５条　略</w:t>
            </w:r>
          </w:p>
          <w:p w:rsidR="001B5ABE" w:rsidRPr="00864FB4" w:rsidRDefault="001B5ABE" w:rsidP="00E74476">
            <w:pPr>
              <w:pStyle w:val="a3"/>
              <w:adjustRightInd w:val="0"/>
              <w:ind w:left="240" w:hangingChars="100" w:hanging="240"/>
              <w:rPr>
                <w:rFonts w:ascii="ＭＳ ゴシック" w:eastAsia="ＭＳ ゴシック" w:hAnsi="ＭＳ ゴシック" w:cs="メイリオ"/>
                <w:sz w:val="24"/>
                <w:szCs w:val="24"/>
              </w:rPr>
            </w:pPr>
            <w:r w:rsidRPr="00864FB4">
              <w:rPr>
                <w:rFonts w:ascii="ＭＳ ゴシック" w:eastAsia="ＭＳ ゴシック" w:hAnsi="ＭＳ ゴシック" w:cs="メイリオ" w:hint="eastAsia"/>
                <w:sz w:val="24"/>
                <w:szCs w:val="24"/>
              </w:rPr>
              <w:t>24　障害者等の身体機能を補完し、又は代替し、かつ、長期間に</w:t>
            </w:r>
            <w:r w:rsidR="00BC235C" w:rsidRPr="00864FB4">
              <w:rPr>
                <w:rFonts w:ascii="ＭＳ ゴシック" w:eastAsia="ＭＳ ゴシック" w:hAnsi="ＭＳ ゴシック" w:cs="メイリオ" w:hint="eastAsia"/>
                <w:sz w:val="24"/>
                <w:szCs w:val="24"/>
              </w:rPr>
              <w:t>わたり</w:t>
            </w:r>
            <w:r w:rsidRPr="00864FB4">
              <w:rPr>
                <w:rFonts w:ascii="ＭＳ ゴシック" w:eastAsia="ＭＳ ゴシック" w:hAnsi="ＭＳ ゴシック" w:cs="メイリオ" w:hint="eastAsia"/>
                <w:sz w:val="24"/>
                <w:szCs w:val="24"/>
              </w:rPr>
              <w:t>継続して使用されるものその他の厚生労働省令で定める基準に該当するものとして、義肢、装具、車いすその他の厚生労働大臣が定めるもの。</w:t>
            </w:r>
          </w:p>
        </w:tc>
      </w:tr>
    </w:tbl>
    <w:p w:rsidR="00ED7801" w:rsidRPr="00864FB4" w:rsidRDefault="00ED7801" w:rsidP="00E74476">
      <w:pPr>
        <w:pStyle w:val="a3"/>
        <w:adjustRightInd w:val="0"/>
        <w:rPr>
          <w:rFonts w:ascii="ＭＳ ゴシック" w:eastAsia="ＭＳ ゴシック" w:hAnsi="ＭＳ ゴシック" w:cs="メイリオ"/>
          <w:sz w:val="24"/>
          <w:szCs w:val="24"/>
        </w:rPr>
      </w:pPr>
    </w:p>
    <w:p w:rsidR="00ED7801" w:rsidRPr="00864FB4" w:rsidRDefault="00ED7801" w:rsidP="00E74476">
      <w:pPr>
        <w:pStyle w:val="a3"/>
        <w:adjustRightInd w:val="0"/>
        <w:ind w:firstLineChars="100" w:firstLine="240"/>
        <w:rPr>
          <w:rFonts w:ascii="ＭＳ ゴシック" w:eastAsia="ＭＳ ゴシック" w:hAnsi="ＭＳ ゴシック" w:cs="メイリオ"/>
          <w:sz w:val="24"/>
          <w:szCs w:val="24"/>
        </w:rPr>
      </w:pPr>
      <w:r w:rsidRPr="00864FB4">
        <w:rPr>
          <w:rFonts w:ascii="ＭＳ ゴシック" w:eastAsia="ＭＳ ゴシック" w:hAnsi="ＭＳ ゴシック" w:cs="メイリオ" w:hint="eastAsia"/>
          <w:sz w:val="24"/>
          <w:szCs w:val="24"/>
        </w:rPr>
        <w:t>○　障害者総合支援法施行規則</w:t>
      </w:r>
    </w:p>
    <w:tbl>
      <w:tblPr>
        <w:tblStyle w:val="a9"/>
        <w:tblW w:w="0" w:type="auto"/>
        <w:jc w:val="right"/>
        <w:tblLook w:val="04A0" w:firstRow="1" w:lastRow="0" w:firstColumn="1" w:lastColumn="0" w:noHBand="0" w:noVBand="1"/>
      </w:tblPr>
      <w:tblGrid>
        <w:gridCol w:w="9015"/>
      </w:tblGrid>
      <w:tr w:rsidR="001B5ABE" w:rsidRPr="00864FB4" w:rsidTr="00E74476">
        <w:trPr>
          <w:jc w:val="right"/>
        </w:trPr>
        <w:tc>
          <w:tcPr>
            <w:tcW w:w="9015" w:type="dxa"/>
          </w:tcPr>
          <w:p w:rsidR="001B5ABE" w:rsidRPr="00864FB4" w:rsidRDefault="001B5ABE" w:rsidP="00E74476">
            <w:pPr>
              <w:pStyle w:val="a3"/>
              <w:adjustRightInd w:val="0"/>
              <w:rPr>
                <w:rFonts w:ascii="ＭＳ ゴシック" w:eastAsia="ＭＳ ゴシック" w:hAnsi="ＭＳ ゴシック" w:cs="メイリオ"/>
                <w:sz w:val="24"/>
                <w:szCs w:val="24"/>
              </w:rPr>
            </w:pPr>
            <w:r w:rsidRPr="00864FB4">
              <w:rPr>
                <w:rFonts w:ascii="ＭＳ ゴシック" w:eastAsia="ＭＳ ゴシック" w:hAnsi="ＭＳ ゴシック" w:cs="メイリオ" w:hint="eastAsia"/>
                <w:sz w:val="24"/>
                <w:szCs w:val="24"/>
              </w:rPr>
              <w:t>（法第５条第24項に規定する厚生労働省令で定める基準）</w:t>
            </w:r>
          </w:p>
          <w:p w:rsidR="001B5ABE" w:rsidRPr="00864FB4" w:rsidRDefault="001B5ABE" w:rsidP="00E74476">
            <w:pPr>
              <w:pStyle w:val="a3"/>
              <w:adjustRightInd w:val="0"/>
              <w:ind w:left="240" w:hangingChars="100" w:hanging="240"/>
              <w:rPr>
                <w:rFonts w:ascii="ＭＳ ゴシック" w:eastAsia="ＭＳ ゴシック" w:hAnsi="ＭＳ ゴシック" w:cs="メイリオ"/>
                <w:sz w:val="24"/>
                <w:szCs w:val="24"/>
              </w:rPr>
            </w:pPr>
            <w:r w:rsidRPr="00864FB4">
              <w:rPr>
                <w:rFonts w:ascii="ＭＳ ゴシック" w:eastAsia="ＭＳ ゴシック" w:hAnsi="ＭＳ ゴシック" w:cs="メイリオ" w:hint="eastAsia"/>
                <w:sz w:val="24"/>
                <w:szCs w:val="24"/>
              </w:rPr>
              <w:t>第６条の20　法第５条第24項に規定する厚生労働省令で定める基準は、次の各号のいずれにも該当することとする。</w:t>
            </w:r>
          </w:p>
          <w:p w:rsidR="001B5ABE" w:rsidRPr="00864FB4" w:rsidRDefault="001B5ABE" w:rsidP="00E74476">
            <w:pPr>
              <w:pStyle w:val="a3"/>
              <w:adjustRightInd w:val="0"/>
              <w:ind w:left="240" w:hangingChars="100" w:hanging="240"/>
              <w:rPr>
                <w:rFonts w:ascii="ＭＳ ゴシック" w:eastAsia="ＭＳ ゴシック" w:hAnsi="ＭＳ ゴシック" w:cs="メイリオ"/>
                <w:sz w:val="24"/>
                <w:szCs w:val="24"/>
              </w:rPr>
            </w:pPr>
            <w:r w:rsidRPr="00864FB4">
              <w:rPr>
                <w:rFonts w:ascii="ＭＳ ゴシック" w:eastAsia="ＭＳ ゴシック" w:hAnsi="ＭＳ ゴシック" w:cs="メイリオ" w:hint="eastAsia"/>
                <w:sz w:val="24"/>
                <w:szCs w:val="24"/>
              </w:rPr>
              <w:t>一　障害者等の身体機能を補完し、又は代替し、かつその身体への適合を図るように製作されたものであること。</w:t>
            </w:r>
          </w:p>
          <w:p w:rsidR="001B5ABE" w:rsidRPr="00864FB4" w:rsidRDefault="001B5ABE" w:rsidP="00E74476">
            <w:pPr>
              <w:pStyle w:val="a3"/>
              <w:adjustRightInd w:val="0"/>
              <w:ind w:left="240" w:hangingChars="100" w:hanging="240"/>
              <w:rPr>
                <w:rFonts w:ascii="ＭＳ ゴシック" w:eastAsia="ＭＳ ゴシック" w:hAnsi="ＭＳ ゴシック" w:cs="メイリオ"/>
                <w:sz w:val="24"/>
                <w:szCs w:val="24"/>
              </w:rPr>
            </w:pPr>
            <w:r w:rsidRPr="00864FB4">
              <w:rPr>
                <w:rFonts w:ascii="ＭＳ ゴシック" w:eastAsia="ＭＳ ゴシック" w:hAnsi="ＭＳ ゴシック" w:cs="メイリオ" w:hint="eastAsia"/>
                <w:sz w:val="24"/>
                <w:szCs w:val="24"/>
              </w:rPr>
              <w:t>二　障害者等の身体に装着することにより、その日常生活において又は就労若しくは就学のために、同一の製品につき長期間に渡り継続して使用されるものであること。</w:t>
            </w:r>
          </w:p>
          <w:p w:rsidR="001B5ABE" w:rsidRPr="00864FB4" w:rsidRDefault="001B5ABE" w:rsidP="00E74476">
            <w:pPr>
              <w:pStyle w:val="a3"/>
              <w:adjustRightInd w:val="0"/>
              <w:ind w:left="240" w:hangingChars="100" w:hanging="240"/>
              <w:rPr>
                <w:rFonts w:ascii="ＭＳ ゴシック" w:eastAsia="ＭＳ ゴシック" w:hAnsi="ＭＳ ゴシック" w:cs="メイリオ"/>
                <w:sz w:val="24"/>
                <w:szCs w:val="24"/>
              </w:rPr>
            </w:pPr>
            <w:r w:rsidRPr="00864FB4">
              <w:rPr>
                <w:rFonts w:ascii="ＭＳ ゴシック" w:eastAsia="ＭＳ ゴシック" w:hAnsi="ＭＳ ゴシック" w:cs="メイリオ" w:hint="eastAsia"/>
                <w:sz w:val="24"/>
                <w:szCs w:val="24"/>
              </w:rPr>
              <w:t>三　医師等による専門的な知識に基づく意見又は診断に基づき使用されることが必要とされるものであること。</w:t>
            </w:r>
          </w:p>
        </w:tc>
      </w:tr>
    </w:tbl>
    <w:p w:rsidR="001B5ABE" w:rsidRPr="00864FB4" w:rsidRDefault="001B5ABE" w:rsidP="00E74476">
      <w:pPr>
        <w:pStyle w:val="a3"/>
        <w:adjustRightInd w:val="0"/>
        <w:rPr>
          <w:rFonts w:ascii="ＭＳ ゴシック" w:eastAsia="ＭＳ ゴシック" w:hAnsi="ＭＳ ゴシック" w:cs="メイリオ"/>
          <w:sz w:val="24"/>
          <w:szCs w:val="24"/>
        </w:rPr>
      </w:pPr>
    </w:p>
    <w:p w:rsidR="001B5ABE" w:rsidRPr="00864FB4" w:rsidRDefault="00ED7801" w:rsidP="00E74476">
      <w:pPr>
        <w:pStyle w:val="a3"/>
        <w:adjustRightInd w:val="0"/>
        <w:ind w:firstLineChars="100" w:firstLine="240"/>
        <w:rPr>
          <w:rFonts w:ascii="ＭＳ ゴシック" w:eastAsia="ＭＳ ゴシック" w:hAnsi="ＭＳ ゴシック" w:cs="メイリオ"/>
          <w:sz w:val="24"/>
          <w:szCs w:val="24"/>
        </w:rPr>
      </w:pPr>
      <w:r w:rsidRPr="00864FB4">
        <w:rPr>
          <w:rFonts w:ascii="ＭＳ ゴシック" w:eastAsia="ＭＳ ゴシック" w:hAnsi="ＭＳ ゴシック" w:cs="メイリオ" w:hint="eastAsia"/>
          <w:sz w:val="24"/>
          <w:szCs w:val="24"/>
        </w:rPr>
        <w:t>○　障害者総合支援法第５条第24項の規定に基づく厚生労働大臣が定めるもの</w:t>
      </w:r>
    </w:p>
    <w:tbl>
      <w:tblPr>
        <w:tblStyle w:val="a9"/>
        <w:tblW w:w="0" w:type="auto"/>
        <w:jc w:val="right"/>
        <w:tblLook w:val="04A0" w:firstRow="1" w:lastRow="0" w:firstColumn="1" w:lastColumn="0" w:noHBand="0" w:noVBand="1"/>
      </w:tblPr>
      <w:tblGrid>
        <w:gridCol w:w="9039"/>
      </w:tblGrid>
      <w:tr w:rsidR="001B5ABE" w:rsidRPr="00864FB4" w:rsidTr="00E74476">
        <w:trPr>
          <w:jc w:val="right"/>
        </w:trPr>
        <w:tc>
          <w:tcPr>
            <w:tcW w:w="9039" w:type="dxa"/>
          </w:tcPr>
          <w:p w:rsidR="001B5ABE" w:rsidRPr="00864FB4" w:rsidRDefault="001B5ABE" w:rsidP="00E74476">
            <w:pPr>
              <w:pStyle w:val="a3"/>
              <w:adjustRightInd w:val="0"/>
              <w:rPr>
                <w:rFonts w:ascii="ＭＳ ゴシック" w:eastAsia="ＭＳ ゴシック" w:hAnsi="ＭＳ ゴシック" w:cs="メイリオ"/>
                <w:sz w:val="24"/>
                <w:szCs w:val="24"/>
              </w:rPr>
            </w:pPr>
            <w:r w:rsidRPr="00864FB4">
              <w:rPr>
                <w:rFonts w:ascii="ＭＳ ゴシック" w:eastAsia="ＭＳ ゴシック" w:hAnsi="ＭＳ ゴシック" w:cs="メイリオ" w:hint="eastAsia"/>
                <w:sz w:val="24"/>
                <w:szCs w:val="24"/>
              </w:rPr>
              <w:t xml:space="preserve">　「補装具の種目、購入又は修理に要する費用の額の算定等に関する基準」（平成18年９月29日厚生労働省告示第528号。以下「告示」という。）が定められており、補装具に係る詳細な種目、名称、形式、基本構造、上限額等の具体的な事項が定められている。</w:t>
            </w:r>
          </w:p>
        </w:tc>
      </w:tr>
    </w:tbl>
    <w:p w:rsidR="001B5ABE" w:rsidRPr="00864FB4" w:rsidRDefault="001B5ABE" w:rsidP="00E74476">
      <w:pPr>
        <w:pStyle w:val="a3"/>
        <w:adjustRightInd w:val="0"/>
        <w:rPr>
          <w:rFonts w:ascii="ＭＳ ゴシック" w:eastAsia="ＭＳ ゴシック" w:hAnsi="ＭＳ ゴシック" w:cs="メイリオ"/>
          <w:sz w:val="24"/>
          <w:szCs w:val="24"/>
        </w:rPr>
      </w:pPr>
    </w:p>
    <w:p w:rsidR="00ED7801" w:rsidRPr="00864FB4" w:rsidRDefault="00ED7801" w:rsidP="00E74476">
      <w:pPr>
        <w:pStyle w:val="a3"/>
        <w:adjustRightInd w:val="0"/>
        <w:ind w:left="240" w:hangingChars="100" w:hanging="240"/>
        <w:rPr>
          <w:rFonts w:ascii="ＭＳ ゴシック" w:eastAsia="ＭＳ ゴシック" w:hAnsi="ＭＳ ゴシック" w:cs="メイリオ"/>
          <w:sz w:val="24"/>
          <w:szCs w:val="24"/>
        </w:rPr>
      </w:pPr>
      <w:r w:rsidRPr="00864FB4">
        <w:rPr>
          <w:rFonts w:ascii="ＭＳ ゴシック" w:eastAsia="ＭＳ ゴシック" w:hAnsi="ＭＳ ゴシック" w:cs="メイリオ" w:hint="eastAsia"/>
          <w:sz w:val="24"/>
          <w:szCs w:val="24"/>
        </w:rPr>
        <w:t xml:space="preserve">　</w:t>
      </w:r>
      <w:r w:rsidR="00E74476" w:rsidRPr="00864FB4">
        <w:rPr>
          <w:rFonts w:ascii="ＭＳ ゴシック" w:eastAsia="ＭＳ ゴシック" w:hAnsi="ＭＳ ゴシック" w:cs="メイリオ" w:hint="eastAsia"/>
          <w:sz w:val="24"/>
          <w:szCs w:val="24"/>
        </w:rPr>
        <w:t xml:space="preserve">　</w:t>
      </w:r>
      <w:r w:rsidRPr="00864FB4">
        <w:rPr>
          <w:rFonts w:ascii="ＭＳ ゴシック" w:eastAsia="ＭＳ ゴシック" w:hAnsi="ＭＳ ゴシック" w:cs="メイリオ" w:hint="eastAsia"/>
          <w:sz w:val="24"/>
          <w:szCs w:val="24"/>
        </w:rPr>
        <w:t>なお、義肢等の生活に使用される完成用部品については、当該告示の一部として別に定めることとされており、「障害者総合支援法に基づく補装具の種目、購入又は修理に要する費用の額の算定等に関する基準に係る完成用部品の指定について（平成25年7月１日障発0701第１号厚生労働省社会･援護局障害保健福祉部長通知）」により指定している。</w:t>
      </w:r>
    </w:p>
    <w:p w:rsidR="00833F68" w:rsidRPr="00864FB4" w:rsidRDefault="00833F68">
      <w:pPr>
        <w:widowControl/>
        <w:jc w:val="left"/>
        <w:rPr>
          <w:rFonts w:ascii="ＭＳ ゴシック" w:hAnsi="ＭＳ ゴシック" w:cs="メイリオ"/>
          <w:sz w:val="24"/>
          <w:szCs w:val="24"/>
        </w:rPr>
      </w:pPr>
      <w:r w:rsidRPr="00864FB4">
        <w:rPr>
          <w:rFonts w:ascii="ＭＳ ゴシック" w:hAnsi="ＭＳ ゴシック" w:cs="メイリオ"/>
          <w:sz w:val="24"/>
          <w:szCs w:val="24"/>
        </w:rPr>
        <w:br w:type="page"/>
      </w:r>
    </w:p>
    <w:p w:rsidR="00A678EC" w:rsidRPr="00864FB4" w:rsidRDefault="00A678EC" w:rsidP="00E74476">
      <w:pPr>
        <w:pStyle w:val="a3"/>
        <w:adjustRightInd w:val="0"/>
        <w:rPr>
          <w:rFonts w:ascii="ＭＳ ゴシック" w:eastAsia="ＭＳ ゴシック" w:hAnsi="ＭＳ ゴシック" w:cs="メイリオ"/>
          <w:sz w:val="24"/>
          <w:szCs w:val="24"/>
        </w:rPr>
      </w:pPr>
    </w:p>
    <w:tbl>
      <w:tblPr>
        <w:tblStyle w:val="a9"/>
        <w:tblW w:w="0" w:type="auto"/>
        <w:jc w:val="right"/>
        <w:tblLook w:val="04A0" w:firstRow="1" w:lastRow="0" w:firstColumn="1" w:lastColumn="0" w:noHBand="0" w:noVBand="1"/>
      </w:tblPr>
      <w:tblGrid>
        <w:gridCol w:w="9039"/>
      </w:tblGrid>
      <w:tr w:rsidR="00E74476" w:rsidRPr="00864FB4" w:rsidTr="00E74476">
        <w:trPr>
          <w:jc w:val="right"/>
        </w:trPr>
        <w:tc>
          <w:tcPr>
            <w:tcW w:w="9039" w:type="dxa"/>
          </w:tcPr>
          <w:p w:rsidR="00E74476" w:rsidRPr="00864FB4" w:rsidRDefault="00E74476" w:rsidP="00E74476">
            <w:pPr>
              <w:pStyle w:val="a3"/>
              <w:adjustRightInd w:val="0"/>
              <w:rPr>
                <w:rFonts w:ascii="ＭＳ ゴシック" w:eastAsia="ＭＳ ゴシック" w:hAnsi="ＭＳ ゴシック" w:cs="メイリオ"/>
                <w:b/>
                <w:sz w:val="24"/>
                <w:szCs w:val="24"/>
              </w:rPr>
            </w:pPr>
            <w:r w:rsidRPr="00864FB4">
              <w:rPr>
                <w:rFonts w:ascii="ＭＳ ゴシック" w:eastAsia="ＭＳ ゴシック" w:hAnsi="ＭＳ ゴシック" w:cs="メイリオ" w:hint="eastAsia"/>
                <w:b/>
                <w:sz w:val="24"/>
                <w:szCs w:val="24"/>
              </w:rPr>
              <w:t>補装具種目のリスト</w:t>
            </w:r>
          </w:p>
          <w:p w:rsidR="00E74476" w:rsidRPr="00864FB4" w:rsidRDefault="00E74476" w:rsidP="00E74476">
            <w:pPr>
              <w:pStyle w:val="a3"/>
              <w:adjustRightInd w:val="0"/>
              <w:rPr>
                <w:rFonts w:ascii="ＭＳ ゴシック" w:eastAsia="ＭＳ ゴシック" w:hAnsi="ＭＳ ゴシック" w:cs="メイリオ"/>
                <w:sz w:val="24"/>
                <w:szCs w:val="24"/>
              </w:rPr>
            </w:pPr>
          </w:p>
          <w:p w:rsidR="00E74476" w:rsidRPr="00864FB4" w:rsidRDefault="00E74476" w:rsidP="00E74476">
            <w:pPr>
              <w:pStyle w:val="a3"/>
              <w:adjustRightInd w:val="0"/>
              <w:rPr>
                <w:rFonts w:ascii="ＭＳ ゴシック" w:eastAsia="ＭＳ ゴシック" w:hAnsi="ＭＳ ゴシック" w:cs="メイリオ"/>
                <w:sz w:val="24"/>
                <w:szCs w:val="24"/>
              </w:rPr>
            </w:pPr>
            <w:r w:rsidRPr="00864FB4">
              <w:rPr>
                <w:rFonts w:ascii="ＭＳ ゴシック" w:eastAsia="ＭＳ ゴシック" w:hAnsi="ＭＳ ゴシック" w:cs="メイリオ" w:hint="eastAsia"/>
                <w:sz w:val="24"/>
                <w:szCs w:val="24"/>
              </w:rPr>
              <w:t>・　義肢 （殻構造及び骨格構造の義手・義足）</w:t>
            </w:r>
          </w:p>
          <w:p w:rsidR="00E74476" w:rsidRPr="00864FB4" w:rsidRDefault="00E74476" w:rsidP="00E74476">
            <w:pPr>
              <w:pStyle w:val="a3"/>
              <w:adjustRightInd w:val="0"/>
              <w:rPr>
                <w:rFonts w:ascii="ＭＳ ゴシック" w:eastAsia="ＭＳ ゴシック" w:hAnsi="ＭＳ ゴシック" w:cs="メイリオ"/>
                <w:sz w:val="24"/>
                <w:szCs w:val="24"/>
              </w:rPr>
            </w:pPr>
            <w:r w:rsidRPr="00864FB4">
              <w:rPr>
                <w:rFonts w:ascii="ＭＳ ゴシック" w:eastAsia="ＭＳ ゴシック" w:hAnsi="ＭＳ ゴシック" w:cs="メイリオ" w:hint="eastAsia"/>
                <w:sz w:val="24"/>
                <w:szCs w:val="24"/>
              </w:rPr>
              <w:t xml:space="preserve">・　装具 </w:t>
            </w:r>
          </w:p>
          <w:p w:rsidR="00E74476" w:rsidRPr="00864FB4" w:rsidRDefault="00E74476" w:rsidP="00E74476">
            <w:pPr>
              <w:pStyle w:val="a3"/>
              <w:adjustRightInd w:val="0"/>
              <w:rPr>
                <w:rFonts w:ascii="ＭＳ ゴシック" w:eastAsia="ＭＳ ゴシック" w:hAnsi="ＭＳ ゴシック" w:cs="メイリオ"/>
                <w:sz w:val="24"/>
                <w:szCs w:val="24"/>
              </w:rPr>
            </w:pPr>
            <w:r w:rsidRPr="00864FB4">
              <w:rPr>
                <w:rFonts w:ascii="ＭＳ ゴシック" w:eastAsia="ＭＳ ゴシック" w:hAnsi="ＭＳ ゴシック" w:cs="メイリオ" w:hint="eastAsia"/>
                <w:sz w:val="24"/>
                <w:szCs w:val="24"/>
              </w:rPr>
              <w:t xml:space="preserve">・　座位保持装置 </w:t>
            </w:r>
          </w:p>
          <w:p w:rsidR="00E74476" w:rsidRPr="00864FB4" w:rsidRDefault="00E74476" w:rsidP="00E74476">
            <w:pPr>
              <w:pStyle w:val="a3"/>
              <w:adjustRightInd w:val="0"/>
              <w:rPr>
                <w:rFonts w:ascii="ＭＳ ゴシック" w:eastAsia="ＭＳ ゴシック" w:hAnsi="ＭＳ ゴシック" w:cs="メイリオ"/>
                <w:sz w:val="24"/>
                <w:szCs w:val="24"/>
              </w:rPr>
            </w:pPr>
            <w:r w:rsidRPr="00864FB4">
              <w:rPr>
                <w:rFonts w:ascii="ＭＳ ゴシック" w:eastAsia="ＭＳ ゴシック" w:hAnsi="ＭＳ ゴシック" w:cs="メイリオ" w:hint="eastAsia"/>
                <w:sz w:val="24"/>
                <w:szCs w:val="24"/>
              </w:rPr>
              <w:t xml:space="preserve">・　盲人安全つえ </w:t>
            </w:r>
          </w:p>
          <w:p w:rsidR="00E74476" w:rsidRPr="00864FB4" w:rsidRDefault="00E74476" w:rsidP="00E74476">
            <w:pPr>
              <w:pStyle w:val="a3"/>
              <w:adjustRightInd w:val="0"/>
              <w:rPr>
                <w:rFonts w:ascii="ＭＳ ゴシック" w:eastAsia="ＭＳ ゴシック" w:hAnsi="ＭＳ ゴシック" w:cs="メイリオ"/>
                <w:sz w:val="24"/>
                <w:szCs w:val="24"/>
              </w:rPr>
            </w:pPr>
            <w:r w:rsidRPr="00864FB4">
              <w:rPr>
                <w:rFonts w:ascii="ＭＳ ゴシック" w:eastAsia="ＭＳ ゴシック" w:hAnsi="ＭＳ ゴシック" w:cs="メイリオ" w:hint="eastAsia"/>
                <w:sz w:val="24"/>
                <w:szCs w:val="24"/>
              </w:rPr>
              <w:t xml:space="preserve">・　義眼 </w:t>
            </w:r>
          </w:p>
          <w:p w:rsidR="00E74476" w:rsidRPr="00864FB4" w:rsidRDefault="00E74476" w:rsidP="00E74476">
            <w:pPr>
              <w:pStyle w:val="a3"/>
              <w:adjustRightInd w:val="0"/>
              <w:rPr>
                <w:rFonts w:ascii="ＭＳ ゴシック" w:eastAsia="ＭＳ ゴシック" w:hAnsi="ＭＳ ゴシック" w:cs="メイリオ"/>
                <w:sz w:val="24"/>
                <w:szCs w:val="24"/>
              </w:rPr>
            </w:pPr>
            <w:r w:rsidRPr="00864FB4">
              <w:rPr>
                <w:rFonts w:ascii="ＭＳ ゴシック" w:eastAsia="ＭＳ ゴシック" w:hAnsi="ＭＳ ゴシック" w:cs="メイリオ" w:hint="eastAsia"/>
                <w:sz w:val="24"/>
                <w:szCs w:val="24"/>
              </w:rPr>
              <w:t>・　眼鏡（矯正眼鏡・遮光眼鏡・弱視眼鏡・コンタクトレンズ）</w:t>
            </w:r>
          </w:p>
          <w:p w:rsidR="00E74476" w:rsidRPr="00864FB4" w:rsidRDefault="00E74476" w:rsidP="00E74476">
            <w:pPr>
              <w:pStyle w:val="a3"/>
              <w:adjustRightInd w:val="0"/>
              <w:rPr>
                <w:rFonts w:ascii="ＭＳ ゴシック" w:eastAsia="ＭＳ ゴシック" w:hAnsi="ＭＳ ゴシック" w:cs="メイリオ"/>
                <w:sz w:val="24"/>
                <w:szCs w:val="24"/>
              </w:rPr>
            </w:pPr>
            <w:r w:rsidRPr="00864FB4">
              <w:rPr>
                <w:rFonts w:ascii="ＭＳ ゴシック" w:eastAsia="ＭＳ ゴシック" w:hAnsi="ＭＳ ゴシック" w:cs="メイリオ" w:hint="eastAsia"/>
                <w:sz w:val="24"/>
                <w:szCs w:val="24"/>
              </w:rPr>
              <w:t xml:space="preserve">・　補聴器 </w:t>
            </w:r>
          </w:p>
          <w:p w:rsidR="00E74476" w:rsidRPr="00864FB4" w:rsidRDefault="00E74476" w:rsidP="00E74476">
            <w:pPr>
              <w:pStyle w:val="a3"/>
              <w:adjustRightInd w:val="0"/>
              <w:rPr>
                <w:rFonts w:ascii="ＭＳ ゴシック" w:eastAsia="ＭＳ ゴシック" w:hAnsi="ＭＳ ゴシック" w:cs="メイリオ"/>
                <w:sz w:val="24"/>
                <w:szCs w:val="24"/>
              </w:rPr>
            </w:pPr>
            <w:r w:rsidRPr="00864FB4">
              <w:rPr>
                <w:rFonts w:ascii="ＭＳ ゴシック" w:eastAsia="ＭＳ ゴシック" w:hAnsi="ＭＳ ゴシック" w:cs="メイリオ" w:hint="eastAsia"/>
                <w:sz w:val="24"/>
                <w:szCs w:val="24"/>
              </w:rPr>
              <w:t xml:space="preserve">・　車椅子 </w:t>
            </w:r>
          </w:p>
          <w:p w:rsidR="00E74476" w:rsidRPr="00864FB4" w:rsidRDefault="00E74476" w:rsidP="00E74476">
            <w:pPr>
              <w:pStyle w:val="a3"/>
              <w:adjustRightInd w:val="0"/>
              <w:rPr>
                <w:rFonts w:ascii="ＭＳ ゴシック" w:eastAsia="ＭＳ ゴシック" w:hAnsi="ＭＳ ゴシック" w:cs="メイリオ"/>
                <w:sz w:val="24"/>
                <w:szCs w:val="24"/>
              </w:rPr>
            </w:pPr>
            <w:r w:rsidRPr="00864FB4">
              <w:rPr>
                <w:rFonts w:ascii="ＭＳ ゴシック" w:eastAsia="ＭＳ ゴシック" w:hAnsi="ＭＳ ゴシック" w:cs="メイリオ" w:hint="eastAsia"/>
                <w:sz w:val="24"/>
                <w:szCs w:val="24"/>
              </w:rPr>
              <w:t xml:space="preserve">・　電動車椅子 </w:t>
            </w:r>
          </w:p>
          <w:p w:rsidR="00E74476" w:rsidRPr="00864FB4" w:rsidRDefault="00E74476" w:rsidP="00E74476">
            <w:pPr>
              <w:pStyle w:val="a3"/>
              <w:adjustRightInd w:val="0"/>
              <w:rPr>
                <w:rFonts w:ascii="ＭＳ ゴシック" w:eastAsia="ＭＳ ゴシック" w:hAnsi="ＭＳ ゴシック" w:cs="メイリオ"/>
                <w:sz w:val="24"/>
                <w:szCs w:val="24"/>
              </w:rPr>
            </w:pPr>
            <w:r w:rsidRPr="00864FB4">
              <w:rPr>
                <w:rFonts w:ascii="ＭＳ ゴシック" w:eastAsia="ＭＳ ゴシック" w:hAnsi="ＭＳ ゴシック" w:cs="メイリオ" w:hint="eastAsia"/>
                <w:sz w:val="24"/>
                <w:szCs w:val="24"/>
              </w:rPr>
              <w:t xml:space="preserve">・　座位保持椅子 </w:t>
            </w:r>
          </w:p>
          <w:p w:rsidR="00E74476" w:rsidRPr="00864FB4" w:rsidRDefault="00E74476" w:rsidP="00E74476">
            <w:pPr>
              <w:pStyle w:val="a3"/>
              <w:adjustRightInd w:val="0"/>
              <w:rPr>
                <w:rFonts w:ascii="ＭＳ ゴシック" w:eastAsia="ＭＳ ゴシック" w:hAnsi="ＭＳ ゴシック" w:cs="メイリオ"/>
                <w:sz w:val="24"/>
                <w:szCs w:val="24"/>
              </w:rPr>
            </w:pPr>
            <w:r w:rsidRPr="00864FB4">
              <w:rPr>
                <w:rFonts w:ascii="ＭＳ ゴシック" w:eastAsia="ＭＳ ゴシック" w:hAnsi="ＭＳ ゴシック" w:cs="メイリオ" w:hint="eastAsia"/>
                <w:sz w:val="24"/>
                <w:szCs w:val="24"/>
              </w:rPr>
              <w:t xml:space="preserve">・　起立保持具 </w:t>
            </w:r>
          </w:p>
          <w:p w:rsidR="00E74476" w:rsidRPr="00864FB4" w:rsidRDefault="00E74476" w:rsidP="00E74476">
            <w:pPr>
              <w:pStyle w:val="a3"/>
              <w:adjustRightInd w:val="0"/>
              <w:rPr>
                <w:rFonts w:ascii="ＭＳ ゴシック" w:eastAsia="ＭＳ ゴシック" w:hAnsi="ＭＳ ゴシック" w:cs="メイリオ"/>
                <w:sz w:val="24"/>
                <w:szCs w:val="24"/>
              </w:rPr>
            </w:pPr>
            <w:r w:rsidRPr="00864FB4">
              <w:rPr>
                <w:rFonts w:ascii="ＭＳ ゴシック" w:eastAsia="ＭＳ ゴシック" w:hAnsi="ＭＳ ゴシック" w:cs="メイリオ" w:hint="eastAsia"/>
                <w:sz w:val="24"/>
                <w:szCs w:val="24"/>
              </w:rPr>
              <w:t xml:space="preserve">・　歩行器 </w:t>
            </w:r>
          </w:p>
          <w:p w:rsidR="00E74476" w:rsidRPr="00864FB4" w:rsidRDefault="00E74476" w:rsidP="00E74476">
            <w:pPr>
              <w:pStyle w:val="a3"/>
              <w:adjustRightInd w:val="0"/>
              <w:rPr>
                <w:rFonts w:ascii="ＭＳ ゴシック" w:eastAsia="ＭＳ ゴシック" w:hAnsi="ＭＳ ゴシック" w:cs="メイリオ"/>
                <w:sz w:val="24"/>
                <w:szCs w:val="24"/>
              </w:rPr>
            </w:pPr>
            <w:r w:rsidRPr="00864FB4">
              <w:rPr>
                <w:rFonts w:ascii="ＭＳ ゴシック" w:eastAsia="ＭＳ ゴシック" w:hAnsi="ＭＳ ゴシック" w:cs="メイリオ" w:hint="eastAsia"/>
                <w:sz w:val="24"/>
                <w:szCs w:val="24"/>
              </w:rPr>
              <w:t xml:space="preserve">・　頭部保持具 </w:t>
            </w:r>
          </w:p>
          <w:p w:rsidR="00E74476" w:rsidRPr="00864FB4" w:rsidRDefault="00E74476" w:rsidP="00E74476">
            <w:pPr>
              <w:pStyle w:val="a3"/>
              <w:adjustRightInd w:val="0"/>
              <w:rPr>
                <w:rFonts w:ascii="ＭＳ ゴシック" w:eastAsia="ＭＳ ゴシック" w:hAnsi="ＭＳ ゴシック" w:cs="メイリオ"/>
                <w:sz w:val="24"/>
                <w:szCs w:val="24"/>
              </w:rPr>
            </w:pPr>
            <w:r w:rsidRPr="00864FB4">
              <w:rPr>
                <w:rFonts w:ascii="ＭＳ ゴシック" w:eastAsia="ＭＳ ゴシック" w:hAnsi="ＭＳ ゴシック" w:cs="メイリオ" w:hint="eastAsia"/>
                <w:sz w:val="24"/>
                <w:szCs w:val="24"/>
              </w:rPr>
              <w:t xml:space="preserve">・　排便補助具 </w:t>
            </w:r>
          </w:p>
          <w:p w:rsidR="00E74476" w:rsidRPr="00864FB4" w:rsidRDefault="00E74476" w:rsidP="00E74476">
            <w:pPr>
              <w:pStyle w:val="a3"/>
              <w:adjustRightInd w:val="0"/>
              <w:rPr>
                <w:rFonts w:ascii="ＭＳ ゴシック" w:eastAsia="ＭＳ ゴシック" w:hAnsi="ＭＳ ゴシック" w:cs="メイリオ"/>
                <w:sz w:val="24"/>
                <w:szCs w:val="24"/>
              </w:rPr>
            </w:pPr>
            <w:r w:rsidRPr="00864FB4">
              <w:rPr>
                <w:rFonts w:ascii="ＭＳ ゴシック" w:eastAsia="ＭＳ ゴシック" w:hAnsi="ＭＳ ゴシック" w:cs="メイリオ" w:hint="eastAsia"/>
                <w:sz w:val="24"/>
                <w:szCs w:val="24"/>
              </w:rPr>
              <w:t xml:space="preserve">・　歩行補助つえ </w:t>
            </w:r>
          </w:p>
          <w:p w:rsidR="00E74476" w:rsidRPr="00864FB4" w:rsidRDefault="00E74476" w:rsidP="00E74476">
            <w:pPr>
              <w:pStyle w:val="a3"/>
              <w:adjustRightInd w:val="0"/>
              <w:rPr>
                <w:rFonts w:ascii="ＭＳ ゴシック" w:eastAsia="ＭＳ ゴシック" w:hAnsi="ＭＳ ゴシック" w:cs="メイリオ"/>
                <w:b/>
                <w:sz w:val="24"/>
                <w:szCs w:val="24"/>
              </w:rPr>
            </w:pPr>
            <w:r w:rsidRPr="00864FB4">
              <w:rPr>
                <w:rFonts w:ascii="ＭＳ ゴシック" w:eastAsia="ＭＳ ゴシック" w:hAnsi="ＭＳ ゴシック" w:cs="メイリオ" w:hint="eastAsia"/>
                <w:sz w:val="24"/>
                <w:szCs w:val="24"/>
              </w:rPr>
              <w:t>・　重度障害者用意志伝達装置</w:t>
            </w:r>
          </w:p>
        </w:tc>
      </w:tr>
    </w:tbl>
    <w:p w:rsidR="00A60B78" w:rsidRPr="00864FB4" w:rsidRDefault="00A60B78" w:rsidP="00E74476">
      <w:pPr>
        <w:pStyle w:val="a3"/>
        <w:adjustRightInd w:val="0"/>
        <w:rPr>
          <w:rFonts w:ascii="ＭＳ ゴシック" w:eastAsia="ＭＳ ゴシック" w:hAnsi="ＭＳ ゴシック" w:cs="メイリオ"/>
          <w:sz w:val="24"/>
          <w:szCs w:val="24"/>
        </w:rPr>
      </w:pPr>
    </w:p>
    <w:p w:rsidR="00A678EC" w:rsidRPr="00864FB4" w:rsidRDefault="00A678EC">
      <w:pPr>
        <w:widowControl/>
        <w:jc w:val="left"/>
        <w:rPr>
          <w:rFonts w:ascii="ＭＳ ゴシック" w:hAnsi="ＭＳ ゴシック" w:cs="メイリオ"/>
          <w:sz w:val="28"/>
          <w:szCs w:val="28"/>
        </w:rPr>
      </w:pPr>
      <w:r w:rsidRPr="00864FB4">
        <w:rPr>
          <w:rFonts w:ascii="ＭＳ ゴシック" w:hAnsi="ＭＳ ゴシック" w:cs="メイリオ"/>
          <w:sz w:val="28"/>
          <w:szCs w:val="28"/>
        </w:rPr>
        <w:br w:type="page"/>
      </w:r>
    </w:p>
    <w:p w:rsidR="00ED7801" w:rsidRPr="00864FB4" w:rsidRDefault="00E37E13" w:rsidP="00E74476">
      <w:pPr>
        <w:pStyle w:val="a3"/>
        <w:adjustRightInd w:val="0"/>
        <w:rPr>
          <w:rFonts w:ascii="ＭＳ ゴシック" w:eastAsia="ＭＳ ゴシック" w:hAnsi="ＭＳ ゴシック" w:cs="メイリオ"/>
          <w:b/>
          <w:sz w:val="28"/>
          <w:szCs w:val="28"/>
        </w:rPr>
      </w:pPr>
      <w:r w:rsidRPr="00864FB4">
        <w:rPr>
          <w:rFonts w:ascii="ＭＳ ゴシック" w:eastAsia="ＭＳ ゴシック" w:hAnsi="ＭＳ ゴシック" w:cs="メイリオ" w:hint="eastAsia"/>
          <w:b/>
          <w:sz w:val="28"/>
          <w:szCs w:val="28"/>
        </w:rPr>
        <w:lastRenderedPageBreak/>
        <w:t>２</w:t>
      </w:r>
      <w:r w:rsidR="00E1059F" w:rsidRPr="00864FB4">
        <w:rPr>
          <w:rFonts w:ascii="ＭＳ ゴシック" w:eastAsia="ＭＳ ゴシック" w:hAnsi="ＭＳ ゴシック" w:cs="メイリオ" w:hint="eastAsia"/>
          <w:b/>
          <w:sz w:val="28"/>
          <w:szCs w:val="28"/>
        </w:rPr>
        <w:t xml:space="preserve">　</w:t>
      </w:r>
      <w:r w:rsidR="00ED7801" w:rsidRPr="00864FB4">
        <w:rPr>
          <w:rFonts w:ascii="ＭＳ ゴシック" w:eastAsia="ＭＳ ゴシック" w:hAnsi="ＭＳ ゴシック" w:cs="メイリオ" w:hint="eastAsia"/>
          <w:b/>
          <w:sz w:val="28"/>
          <w:szCs w:val="28"/>
        </w:rPr>
        <w:t>補装具費支給制度について</w:t>
      </w:r>
      <w:r w:rsidRPr="00864FB4">
        <w:rPr>
          <w:rFonts w:ascii="ＭＳ ゴシック" w:eastAsia="ＭＳ ゴシック" w:hAnsi="ＭＳ ゴシック" w:cs="メイリオ" w:hint="eastAsia"/>
          <w:b/>
          <w:sz w:val="28"/>
          <w:szCs w:val="28"/>
        </w:rPr>
        <w:t>（ガイドブックP27～35）</w:t>
      </w:r>
    </w:p>
    <w:p w:rsidR="00B67DED" w:rsidRPr="00864FB4" w:rsidRDefault="00B67DED" w:rsidP="00E74476">
      <w:pPr>
        <w:pStyle w:val="a3"/>
        <w:adjustRightInd w:val="0"/>
        <w:ind w:leftChars="100" w:left="210"/>
        <w:rPr>
          <w:rFonts w:ascii="ＭＳ ゴシック" w:eastAsia="ＭＳ ゴシック" w:hAnsi="ＭＳ ゴシック" w:cs="メイリオ"/>
          <w:sz w:val="24"/>
          <w:szCs w:val="24"/>
        </w:rPr>
      </w:pPr>
    </w:p>
    <w:p w:rsidR="00ED7801" w:rsidRPr="00864FB4" w:rsidRDefault="00ED7801" w:rsidP="00E74476">
      <w:pPr>
        <w:pStyle w:val="a3"/>
        <w:adjustRightInd w:val="0"/>
        <w:ind w:leftChars="100" w:left="210"/>
        <w:rPr>
          <w:rFonts w:ascii="ＭＳ ゴシック" w:eastAsia="ＭＳ ゴシック" w:hAnsi="ＭＳ ゴシック" w:cs="メイリオ"/>
          <w:sz w:val="24"/>
          <w:szCs w:val="24"/>
        </w:rPr>
      </w:pPr>
      <w:r w:rsidRPr="00864FB4">
        <w:rPr>
          <w:rFonts w:ascii="ＭＳ ゴシック" w:eastAsia="ＭＳ ゴシック" w:hAnsi="ＭＳ ゴシック" w:cs="メイリオ" w:hint="eastAsia"/>
          <w:sz w:val="24"/>
          <w:szCs w:val="24"/>
        </w:rPr>
        <w:t xml:space="preserve">　補装具費支給制度は、各市町村が行う自治事務ではあるが、その適切な運用に資するため、地方自治法第245条の４の規定に基づく「技術的助言」として「補装具費支給事務取扱指針について（平成18年９月29日障発第092906号厚生労働省社会・援護局障害保健福祉部長通知）」（以下「指針」という。）を発出している。</w:t>
      </w:r>
    </w:p>
    <w:p w:rsidR="00ED7801" w:rsidRPr="00864FB4" w:rsidRDefault="00ED7801" w:rsidP="00E74476">
      <w:pPr>
        <w:pStyle w:val="a3"/>
        <w:adjustRightInd w:val="0"/>
        <w:rPr>
          <w:rFonts w:ascii="ＭＳ ゴシック" w:eastAsia="ＭＳ ゴシック" w:hAnsi="ＭＳ ゴシック" w:cs="メイリオ"/>
          <w:sz w:val="24"/>
          <w:szCs w:val="24"/>
        </w:rPr>
      </w:pPr>
      <w:r w:rsidRPr="00864FB4">
        <w:rPr>
          <w:rFonts w:ascii="ＭＳ ゴシック" w:eastAsia="ＭＳ ゴシック" w:hAnsi="ＭＳ ゴシック" w:cs="メイリオ" w:hint="eastAsia"/>
          <w:sz w:val="24"/>
          <w:szCs w:val="24"/>
        </w:rPr>
        <w:t xml:space="preserve">　以下、指針の記載事項を中心として概説する。</w:t>
      </w:r>
    </w:p>
    <w:p w:rsidR="00ED7801" w:rsidRPr="00864FB4" w:rsidRDefault="00ED7801" w:rsidP="00E74476">
      <w:pPr>
        <w:pStyle w:val="a3"/>
        <w:adjustRightInd w:val="0"/>
        <w:rPr>
          <w:rFonts w:ascii="ＭＳ ゴシック" w:eastAsia="ＭＳ ゴシック" w:hAnsi="ＭＳ ゴシック" w:cs="メイリオ"/>
          <w:sz w:val="24"/>
          <w:szCs w:val="24"/>
        </w:rPr>
      </w:pPr>
    </w:p>
    <w:p w:rsidR="00ED7801" w:rsidRPr="00864FB4" w:rsidRDefault="00E37E13" w:rsidP="00522FF2">
      <w:pPr>
        <w:pStyle w:val="a3"/>
        <w:adjustRightInd w:val="0"/>
        <w:ind w:firstLineChars="100" w:firstLine="241"/>
        <w:rPr>
          <w:rFonts w:ascii="ＭＳ ゴシック" w:eastAsia="ＭＳ ゴシック" w:hAnsi="ＭＳ ゴシック" w:cs="メイリオ"/>
          <w:b/>
          <w:sz w:val="24"/>
          <w:szCs w:val="24"/>
        </w:rPr>
      </w:pPr>
      <w:r w:rsidRPr="00864FB4">
        <w:rPr>
          <w:rFonts w:ascii="ＭＳ ゴシック" w:eastAsia="ＭＳ ゴシック" w:hAnsi="ＭＳ ゴシック" w:cs="メイリオ" w:hint="eastAsia"/>
          <w:b/>
          <w:sz w:val="24"/>
          <w:szCs w:val="24"/>
        </w:rPr>
        <w:t>2</w:t>
      </w:r>
      <w:r w:rsidR="00ED7801" w:rsidRPr="00864FB4">
        <w:rPr>
          <w:rFonts w:ascii="ＭＳ ゴシック" w:eastAsia="ＭＳ ゴシック" w:hAnsi="ＭＳ ゴシック" w:cs="メイリオ" w:hint="eastAsia"/>
          <w:b/>
          <w:sz w:val="24"/>
          <w:szCs w:val="24"/>
        </w:rPr>
        <w:t>-1　補装具費の支給目的について</w:t>
      </w:r>
    </w:p>
    <w:p w:rsidR="00E74476" w:rsidRPr="00864FB4" w:rsidRDefault="00ED7801" w:rsidP="00E74476">
      <w:pPr>
        <w:pStyle w:val="a3"/>
        <w:adjustRightInd w:val="0"/>
        <w:ind w:left="480" w:hangingChars="200" w:hanging="480"/>
        <w:rPr>
          <w:rFonts w:ascii="ＭＳ ゴシック" w:eastAsia="ＭＳ ゴシック" w:hAnsi="ＭＳ ゴシック" w:cs="メイリオ"/>
          <w:sz w:val="24"/>
          <w:szCs w:val="24"/>
        </w:rPr>
      </w:pPr>
      <w:r w:rsidRPr="00864FB4">
        <w:rPr>
          <w:rFonts w:ascii="ＭＳ ゴシック" w:eastAsia="ＭＳ ゴシック" w:hAnsi="ＭＳ ゴシック" w:cs="メイリオ" w:hint="eastAsia"/>
          <w:sz w:val="24"/>
          <w:szCs w:val="24"/>
        </w:rPr>
        <w:t xml:space="preserve">　</w:t>
      </w:r>
      <w:r w:rsidR="00E74476" w:rsidRPr="00864FB4">
        <w:rPr>
          <w:rFonts w:ascii="ＭＳ ゴシック" w:eastAsia="ＭＳ ゴシック" w:hAnsi="ＭＳ ゴシック" w:cs="メイリオ" w:hint="eastAsia"/>
          <w:sz w:val="24"/>
          <w:szCs w:val="24"/>
        </w:rPr>
        <w:t xml:space="preserve">　　</w:t>
      </w:r>
      <w:r w:rsidRPr="00864FB4">
        <w:rPr>
          <w:rFonts w:ascii="ＭＳ ゴシック" w:eastAsia="ＭＳ ゴシック" w:hAnsi="ＭＳ ゴシック" w:cs="メイリオ" w:hint="eastAsia"/>
          <w:sz w:val="24"/>
          <w:szCs w:val="24"/>
        </w:rPr>
        <w:t>指針では、補装具費の支給目的は、法の規定等を踏まえ、「補装具は、身体障害者、身体障害児及び障害者の日常生活及び社会生活を総合的に支援するための法律施行令第１条に規定する特殊の疾病に該当する難病患者等（以下「身体障害者・児」という。）の失われた身体機能を補完又は代替する用具であり、身体障害者及び１８歳以上の難病患者等（以下「身体障害者」という。）の職業その他日常生活の</w:t>
      </w:r>
      <w:r w:rsidR="00DD6091" w:rsidRPr="00864FB4">
        <w:rPr>
          <w:rFonts w:ascii="ＭＳ ゴシック" w:eastAsia="ＭＳ ゴシック" w:hAnsi="ＭＳ ゴシック" w:cs="メイリオ" w:hint="eastAsia"/>
          <w:sz w:val="24"/>
          <w:szCs w:val="24"/>
        </w:rPr>
        <w:t>効率</w:t>
      </w:r>
      <w:r w:rsidRPr="00864FB4">
        <w:rPr>
          <w:rFonts w:ascii="ＭＳ ゴシック" w:eastAsia="ＭＳ ゴシック" w:hAnsi="ＭＳ ゴシック" w:cs="メイリオ" w:hint="eastAsia"/>
          <w:sz w:val="24"/>
          <w:szCs w:val="24"/>
        </w:rPr>
        <w:t>の向上を図ることを目的として、また、身体障害児及び１８歳未満の難病患者等（以下「身体障害児」という。）については、将来、社会人として独立自活するための素地を育成・助長すること等を目的として使用されるものであり、市町村は、補装具を必要とする身体障害者・児に対し、補装具費の支給を行うものである。」としており、その目的に沿った取扱いがなされるよう、実際の支給に当たっては、次の点などを考慮して行うこととしている。</w:t>
      </w:r>
    </w:p>
    <w:p w:rsidR="00ED7801" w:rsidRPr="00864FB4" w:rsidRDefault="00ED7801" w:rsidP="00E74476">
      <w:pPr>
        <w:pStyle w:val="a3"/>
        <w:adjustRightInd w:val="0"/>
        <w:ind w:leftChars="202" w:left="664" w:hangingChars="100" w:hanging="240"/>
        <w:rPr>
          <w:rFonts w:ascii="ＭＳ ゴシック" w:eastAsia="ＭＳ ゴシック" w:hAnsi="ＭＳ ゴシック" w:cs="メイリオ"/>
          <w:sz w:val="24"/>
          <w:szCs w:val="24"/>
        </w:rPr>
      </w:pPr>
      <w:r w:rsidRPr="00864FB4">
        <w:rPr>
          <w:rFonts w:ascii="ＭＳ ゴシック" w:eastAsia="ＭＳ ゴシック" w:hAnsi="ＭＳ ゴシック" w:cs="メイリオ" w:hint="eastAsia"/>
          <w:sz w:val="24"/>
          <w:szCs w:val="24"/>
        </w:rPr>
        <w:t>①　市町村は、補装具費の支給に当たり、医師、理学療法士、作業療法士、身体障害者福祉司等の専門職員及び補装具の販売又は修理を行う業者「以下「補装具業者」という。）との連携を図りながら、身体障害者・児の身体の状況、性別、年齢、職業、教育、生活環境等の諸条件を考慮して行うもの。</w:t>
      </w:r>
    </w:p>
    <w:p w:rsidR="00ED7801" w:rsidRPr="00864FB4" w:rsidRDefault="00ED7801" w:rsidP="00E74476">
      <w:pPr>
        <w:pStyle w:val="a3"/>
        <w:adjustRightInd w:val="0"/>
        <w:ind w:leftChars="202" w:left="424"/>
        <w:rPr>
          <w:rFonts w:ascii="ＭＳ ゴシック" w:eastAsia="ＭＳ ゴシック" w:hAnsi="ＭＳ ゴシック" w:cs="メイリオ"/>
          <w:sz w:val="24"/>
          <w:szCs w:val="24"/>
        </w:rPr>
      </w:pPr>
      <w:r w:rsidRPr="00864FB4">
        <w:rPr>
          <w:rFonts w:ascii="ＭＳ ゴシック" w:eastAsia="ＭＳ ゴシック" w:hAnsi="ＭＳ ゴシック" w:cs="メイリオ" w:hint="eastAsia"/>
          <w:sz w:val="24"/>
          <w:szCs w:val="24"/>
        </w:rPr>
        <w:t>②　身体障害児については、心身の発育過程の特殊性を十分考慮する必要があること。</w:t>
      </w:r>
    </w:p>
    <w:p w:rsidR="00ED7801" w:rsidRPr="00864FB4" w:rsidRDefault="00ED7801" w:rsidP="00E74476">
      <w:pPr>
        <w:pStyle w:val="a3"/>
        <w:adjustRightInd w:val="0"/>
        <w:ind w:leftChars="202" w:left="664" w:hangingChars="100" w:hanging="240"/>
        <w:rPr>
          <w:rFonts w:ascii="ＭＳ ゴシック" w:eastAsia="ＭＳ ゴシック" w:hAnsi="ＭＳ ゴシック" w:cs="メイリオ"/>
          <w:sz w:val="24"/>
          <w:szCs w:val="24"/>
        </w:rPr>
      </w:pPr>
      <w:r w:rsidRPr="00864FB4">
        <w:rPr>
          <w:rFonts w:ascii="ＭＳ ゴシック" w:eastAsia="ＭＳ ゴシック" w:hAnsi="ＭＳ ゴシック" w:cs="メイリオ" w:hint="eastAsia"/>
          <w:sz w:val="24"/>
          <w:szCs w:val="24"/>
        </w:rPr>
        <w:t>③　補装具を必要とする身体障害者・児及び現に装着又は装用（以下「装着等」という。）している身体障害者・児の状況を常に的確に把握し、装着等状況の観察、装着等訓練の指導等の計画的な支援を積極的に行うこと。</w:t>
      </w:r>
    </w:p>
    <w:p w:rsidR="00ED7801" w:rsidRPr="00864FB4" w:rsidRDefault="00ED7801" w:rsidP="00E74476">
      <w:pPr>
        <w:pStyle w:val="a3"/>
        <w:adjustRightInd w:val="0"/>
        <w:rPr>
          <w:rFonts w:ascii="ＭＳ ゴシック" w:eastAsia="ＭＳ ゴシック" w:hAnsi="ＭＳ ゴシック" w:cs="メイリオ"/>
          <w:sz w:val="24"/>
          <w:szCs w:val="24"/>
        </w:rPr>
      </w:pPr>
    </w:p>
    <w:p w:rsidR="00ED7801" w:rsidRPr="00864FB4" w:rsidRDefault="00E37E13" w:rsidP="00E37E13">
      <w:pPr>
        <w:pStyle w:val="a3"/>
        <w:adjustRightInd w:val="0"/>
        <w:ind w:firstLineChars="100" w:firstLine="241"/>
        <w:rPr>
          <w:rFonts w:ascii="ＭＳ ゴシック" w:eastAsia="ＭＳ ゴシック" w:hAnsi="ＭＳ ゴシック" w:cs="メイリオ"/>
          <w:b/>
          <w:sz w:val="24"/>
          <w:szCs w:val="24"/>
        </w:rPr>
      </w:pPr>
      <w:r w:rsidRPr="00864FB4">
        <w:rPr>
          <w:rFonts w:ascii="ＭＳ ゴシック" w:eastAsia="ＭＳ ゴシック" w:hAnsi="ＭＳ ゴシック" w:cs="メイリオ" w:hint="eastAsia"/>
          <w:b/>
          <w:sz w:val="24"/>
          <w:szCs w:val="24"/>
        </w:rPr>
        <w:t>2</w:t>
      </w:r>
      <w:r w:rsidR="00ED7801" w:rsidRPr="00864FB4">
        <w:rPr>
          <w:rFonts w:ascii="ＭＳ ゴシック" w:eastAsia="ＭＳ ゴシック" w:hAnsi="ＭＳ ゴシック" w:cs="メイリオ" w:hint="eastAsia"/>
          <w:b/>
          <w:sz w:val="24"/>
          <w:szCs w:val="24"/>
        </w:rPr>
        <w:t>-2　都道府県等の役割について</w:t>
      </w:r>
    </w:p>
    <w:p w:rsidR="00ED7801" w:rsidRPr="00864FB4" w:rsidRDefault="00ED7801" w:rsidP="00E74476">
      <w:pPr>
        <w:pStyle w:val="a3"/>
        <w:adjustRightInd w:val="0"/>
        <w:rPr>
          <w:rFonts w:ascii="ＭＳ ゴシック" w:eastAsia="ＭＳ ゴシック" w:hAnsi="ＭＳ ゴシック" w:cs="メイリオ"/>
          <w:sz w:val="24"/>
          <w:szCs w:val="24"/>
        </w:rPr>
      </w:pPr>
      <w:r w:rsidRPr="00864FB4">
        <w:rPr>
          <w:rFonts w:ascii="ＭＳ ゴシック" w:eastAsia="ＭＳ ゴシック" w:hAnsi="ＭＳ ゴシック" w:cs="メイリオ" w:hint="eastAsia"/>
          <w:sz w:val="24"/>
          <w:szCs w:val="24"/>
        </w:rPr>
        <w:t xml:space="preserve">　(1)　都道府県</w:t>
      </w:r>
    </w:p>
    <w:p w:rsidR="00ED7801" w:rsidRPr="00864FB4" w:rsidRDefault="00ED7801" w:rsidP="00522FF2">
      <w:pPr>
        <w:pStyle w:val="a3"/>
        <w:adjustRightInd w:val="0"/>
        <w:ind w:left="480" w:hangingChars="200" w:hanging="480"/>
        <w:rPr>
          <w:rFonts w:ascii="ＭＳ ゴシック" w:eastAsia="ＭＳ ゴシック" w:hAnsi="ＭＳ ゴシック" w:cs="メイリオ"/>
          <w:sz w:val="24"/>
          <w:szCs w:val="24"/>
        </w:rPr>
      </w:pPr>
      <w:r w:rsidRPr="00864FB4">
        <w:rPr>
          <w:rFonts w:ascii="ＭＳ ゴシック" w:eastAsia="ＭＳ ゴシック" w:hAnsi="ＭＳ ゴシック" w:cs="メイリオ" w:hint="eastAsia"/>
          <w:sz w:val="24"/>
          <w:szCs w:val="24"/>
        </w:rPr>
        <w:t xml:space="preserve">　</w:t>
      </w:r>
      <w:r w:rsidR="00522FF2" w:rsidRPr="00864FB4">
        <w:rPr>
          <w:rFonts w:ascii="ＭＳ ゴシック" w:eastAsia="ＭＳ ゴシック" w:hAnsi="ＭＳ ゴシック" w:cs="メイリオ" w:hint="eastAsia"/>
          <w:sz w:val="24"/>
          <w:szCs w:val="24"/>
        </w:rPr>
        <w:t xml:space="preserve">　　</w:t>
      </w:r>
      <w:r w:rsidRPr="00864FB4">
        <w:rPr>
          <w:rFonts w:ascii="ＭＳ ゴシック" w:eastAsia="ＭＳ ゴシック" w:hAnsi="ＭＳ ゴシック" w:cs="メイリオ" w:hint="eastAsia"/>
          <w:sz w:val="24"/>
          <w:szCs w:val="24"/>
        </w:rPr>
        <w:t>各都道府県は、補装具費支給制度の運用に当たり、市町村間の連絡調整、市町村に対する情報提供その他必要な援助を行うとともに、各市町村の区域を超えた広域的な見地から実状の把握に努めることが必要であり、必要があると認めるときは、市町村に対し、必要な助言を行うものとしている。さらに、身体障害者福祉法第９条第７項に定める身体障害者更生相談所（以下「更生相談所」という。）が、補装具費支給制度の技術的中枢機関としての業務が遂行できるよう、必要な体制の整備に努めることとしている。</w:t>
      </w:r>
    </w:p>
    <w:p w:rsidR="00ED7801" w:rsidRPr="00864FB4" w:rsidRDefault="00ED7801" w:rsidP="00E74476">
      <w:pPr>
        <w:pStyle w:val="a3"/>
        <w:adjustRightInd w:val="0"/>
        <w:rPr>
          <w:rFonts w:ascii="ＭＳ ゴシック" w:eastAsia="ＭＳ ゴシック" w:hAnsi="ＭＳ ゴシック" w:cs="メイリオ"/>
          <w:sz w:val="24"/>
          <w:szCs w:val="24"/>
        </w:rPr>
      </w:pPr>
      <w:r w:rsidRPr="00864FB4">
        <w:rPr>
          <w:rFonts w:ascii="ＭＳ ゴシック" w:eastAsia="ＭＳ ゴシック" w:hAnsi="ＭＳ ゴシック" w:cs="メイリオ" w:hint="eastAsia"/>
          <w:sz w:val="24"/>
          <w:szCs w:val="24"/>
        </w:rPr>
        <w:lastRenderedPageBreak/>
        <w:t xml:space="preserve">　(2)　市町村</w:t>
      </w:r>
    </w:p>
    <w:p w:rsidR="00ED7801" w:rsidRPr="00864FB4" w:rsidRDefault="00ED7801" w:rsidP="00522FF2">
      <w:pPr>
        <w:pStyle w:val="a3"/>
        <w:adjustRightInd w:val="0"/>
        <w:ind w:left="480" w:hangingChars="200" w:hanging="480"/>
        <w:rPr>
          <w:rFonts w:ascii="ＭＳ ゴシック" w:eastAsia="ＭＳ ゴシック" w:hAnsi="ＭＳ ゴシック" w:cs="メイリオ"/>
          <w:sz w:val="24"/>
          <w:szCs w:val="24"/>
        </w:rPr>
      </w:pPr>
      <w:r w:rsidRPr="00864FB4">
        <w:rPr>
          <w:rFonts w:ascii="ＭＳ ゴシック" w:eastAsia="ＭＳ ゴシック" w:hAnsi="ＭＳ ゴシック" w:cs="メイリオ" w:hint="eastAsia"/>
          <w:sz w:val="24"/>
          <w:szCs w:val="24"/>
        </w:rPr>
        <w:t xml:space="preserve">　</w:t>
      </w:r>
      <w:r w:rsidR="00522FF2" w:rsidRPr="00864FB4">
        <w:rPr>
          <w:rFonts w:ascii="ＭＳ ゴシック" w:eastAsia="ＭＳ ゴシック" w:hAnsi="ＭＳ ゴシック" w:cs="メイリオ" w:hint="eastAsia"/>
          <w:sz w:val="24"/>
          <w:szCs w:val="24"/>
        </w:rPr>
        <w:t xml:space="preserve">　　</w:t>
      </w:r>
      <w:r w:rsidRPr="00864FB4">
        <w:rPr>
          <w:rFonts w:ascii="ＭＳ ゴシック" w:eastAsia="ＭＳ ゴシック" w:hAnsi="ＭＳ ゴシック" w:cs="メイリオ" w:hint="eastAsia"/>
          <w:sz w:val="24"/>
          <w:szCs w:val="24"/>
        </w:rPr>
        <w:t>各市町村は、補装具費支給制度の実施主体として、補装具費の支給申請に対して適切に対応できるよう、補装具の種目、名称、型式及び基本構造等について十分に把握するとともに、申請者が適切な補装具業者を選定するに当たって必要となる情報の提供に努めることとしており、情報提供を行うに当たっては、補装具業者の経歴や実績等を勘案し、安定的かつ継続的に販売又は修理を行うことが可能であるか等について十分に検討の上行う必要があることとしている。</w:t>
      </w:r>
    </w:p>
    <w:p w:rsidR="00ED7801" w:rsidRPr="00864FB4" w:rsidRDefault="00ED7801" w:rsidP="00522FF2">
      <w:pPr>
        <w:pStyle w:val="a3"/>
        <w:adjustRightInd w:val="0"/>
        <w:ind w:left="480" w:hangingChars="200" w:hanging="480"/>
        <w:rPr>
          <w:rFonts w:ascii="ＭＳ ゴシック" w:eastAsia="ＭＳ ゴシック" w:hAnsi="ＭＳ ゴシック" w:cs="メイリオ"/>
          <w:sz w:val="24"/>
          <w:szCs w:val="24"/>
        </w:rPr>
      </w:pPr>
      <w:r w:rsidRPr="00864FB4">
        <w:rPr>
          <w:rFonts w:ascii="ＭＳ ゴシック" w:eastAsia="ＭＳ ゴシック" w:hAnsi="ＭＳ ゴシック" w:cs="メイリオ" w:hint="eastAsia"/>
          <w:sz w:val="24"/>
          <w:szCs w:val="24"/>
        </w:rPr>
        <w:t xml:space="preserve">　</w:t>
      </w:r>
      <w:r w:rsidR="00522FF2" w:rsidRPr="00864FB4">
        <w:rPr>
          <w:rFonts w:ascii="ＭＳ ゴシック" w:eastAsia="ＭＳ ゴシック" w:hAnsi="ＭＳ ゴシック" w:cs="メイリオ" w:hint="eastAsia"/>
          <w:sz w:val="24"/>
          <w:szCs w:val="24"/>
        </w:rPr>
        <w:t xml:space="preserve">　　</w:t>
      </w:r>
      <w:r w:rsidRPr="00864FB4">
        <w:rPr>
          <w:rFonts w:ascii="ＭＳ ゴシック" w:eastAsia="ＭＳ ゴシック" w:hAnsi="ＭＳ ゴシック" w:cs="メイリオ" w:hint="eastAsia"/>
          <w:sz w:val="24"/>
          <w:szCs w:val="24"/>
        </w:rPr>
        <w:t>特に、義肢及び装具に係る補装具業者の選定に当たっては、特殊な義足ソケットの採型等については複数の義肢装具士が必要なことから、複数の義肢装具士を配置していることが望ましいこととしており、さらには、新しい製作方法又は新しい素材等、補装具に関する新しい情報の把握に努めるとともに、更生相談所及び補装具業者と情報の共有を図ることとしている。</w:t>
      </w:r>
    </w:p>
    <w:p w:rsidR="00ED7801" w:rsidRPr="00864FB4" w:rsidRDefault="00ED7801" w:rsidP="00E74476">
      <w:pPr>
        <w:pStyle w:val="a3"/>
        <w:adjustRightInd w:val="0"/>
        <w:rPr>
          <w:rFonts w:ascii="ＭＳ ゴシック" w:eastAsia="ＭＳ ゴシック" w:hAnsi="ＭＳ ゴシック" w:cs="メイリオ"/>
          <w:sz w:val="24"/>
          <w:szCs w:val="24"/>
        </w:rPr>
      </w:pPr>
      <w:r w:rsidRPr="00864FB4">
        <w:rPr>
          <w:rFonts w:ascii="ＭＳ ゴシック" w:eastAsia="ＭＳ ゴシック" w:hAnsi="ＭＳ ゴシック" w:cs="メイリオ" w:hint="eastAsia"/>
          <w:sz w:val="24"/>
          <w:szCs w:val="24"/>
        </w:rPr>
        <w:t xml:space="preserve">　(3)　更生相談所</w:t>
      </w:r>
    </w:p>
    <w:p w:rsidR="00ED7801" w:rsidRPr="00864FB4" w:rsidRDefault="00ED7801" w:rsidP="00522FF2">
      <w:pPr>
        <w:pStyle w:val="a3"/>
        <w:adjustRightInd w:val="0"/>
        <w:ind w:left="480" w:hangingChars="200" w:hanging="480"/>
        <w:rPr>
          <w:rFonts w:ascii="ＭＳ ゴシック" w:eastAsia="ＭＳ ゴシック" w:hAnsi="ＭＳ ゴシック" w:cs="メイリオ"/>
          <w:sz w:val="24"/>
          <w:szCs w:val="24"/>
        </w:rPr>
      </w:pPr>
      <w:r w:rsidRPr="00864FB4">
        <w:rPr>
          <w:rFonts w:ascii="ＭＳ ゴシック" w:eastAsia="ＭＳ ゴシック" w:hAnsi="ＭＳ ゴシック" w:cs="メイリオ" w:hint="eastAsia"/>
          <w:sz w:val="24"/>
          <w:szCs w:val="24"/>
        </w:rPr>
        <w:t xml:space="preserve">　</w:t>
      </w:r>
      <w:r w:rsidR="00522FF2" w:rsidRPr="00864FB4">
        <w:rPr>
          <w:rFonts w:ascii="ＭＳ ゴシック" w:eastAsia="ＭＳ ゴシック" w:hAnsi="ＭＳ ゴシック" w:cs="メイリオ" w:hint="eastAsia"/>
          <w:sz w:val="24"/>
          <w:szCs w:val="24"/>
        </w:rPr>
        <w:t xml:space="preserve">　　</w:t>
      </w:r>
      <w:r w:rsidRPr="00864FB4">
        <w:rPr>
          <w:rFonts w:ascii="ＭＳ ゴシック" w:eastAsia="ＭＳ ゴシック" w:hAnsi="ＭＳ ゴシック" w:cs="メイリオ" w:hint="eastAsia"/>
          <w:sz w:val="24"/>
          <w:szCs w:val="24"/>
        </w:rPr>
        <w:t>更生相談所は、補装具費支給制度における技術的中枢機関及び市町村等の支援機関として、補装具の専門的な直接判定の他に、市町村への技術的支援、補装具費支給意見書を作成する医師に対する指導、補装具業者に対する指導及び障害者総合支援法施行令第１条第１項に定める医療を行う機関（以下「指定自立支援医療機関」という。）並びに児童福祉法第19条の規定に基づく療育の指導等を実施する保健所（以下「保健所」という。）に対する技術的助言等を行うこととしている。</w:t>
      </w:r>
    </w:p>
    <w:p w:rsidR="00ED7801" w:rsidRPr="00864FB4" w:rsidRDefault="00ED7801" w:rsidP="00E74476">
      <w:pPr>
        <w:pStyle w:val="a3"/>
        <w:adjustRightInd w:val="0"/>
        <w:rPr>
          <w:rFonts w:ascii="ＭＳ ゴシック" w:eastAsia="ＭＳ ゴシック" w:hAnsi="ＭＳ ゴシック" w:cs="メイリオ"/>
          <w:sz w:val="24"/>
          <w:szCs w:val="24"/>
        </w:rPr>
      </w:pPr>
    </w:p>
    <w:p w:rsidR="00ED7801" w:rsidRPr="00864FB4" w:rsidRDefault="00E37E13" w:rsidP="00E37E13">
      <w:pPr>
        <w:pStyle w:val="a3"/>
        <w:adjustRightInd w:val="0"/>
        <w:ind w:firstLineChars="100" w:firstLine="241"/>
        <w:rPr>
          <w:rFonts w:ascii="ＭＳ ゴシック" w:eastAsia="ＭＳ ゴシック" w:hAnsi="ＭＳ ゴシック" w:cs="メイリオ"/>
          <w:b/>
          <w:sz w:val="24"/>
          <w:szCs w:val="24"/>
        </w:rPr>
      </w:pPr>
      <w:r w:rsidRPr="00864FB4">
        <w:rPr>
          <w:rFonts w:ascii="ＭＳ ゴシック" w:eastAsia="ＭＳ ゴシック" w:hAnsi="ＭＳ ゴシック" w:cs="メイリオ" w:hint="eastAsia"/>
          <w:b/>
          <w:sz w:val="24"/>
          <w:szCs w:val="24"/>
        </w:rPr>
        <w:t>2</w:t>
      </w:r>
      <w:r w:rsidR="00ED7801" w:rsidRPr="00864FB4">
        <w:rPr>
          <w:rFonts w:ascii="ＭＳ ゴシック" w:eastAsia="ＭＳ ゴシック" w:hAnsi="ＭＳ ゴシック" w:cs="メイリオ" w:hint="eastAsia"/>
          <w:b/>
          <w:sz w:val="24"/>
          <w:szCs w:val="24"/>
        </w:rPr>
        <w:t>-3　制度の具体的な取扱いについて</w:t>
      </w:r>
    </w:p>
    <w:p w:rsidR="00ED7801" w:rsidRPr="00864FB4" w:rsidRDefault="00ED7801" w:rsidP="00E74476">
      <w:pPr>
        <w:pStyle w:val="a3"/>
        <w:adjustRightInd w:val="0"/>
        <w:rPr>
          <w:rFonts w:ascii="ＭＳ ゴシック" w:eastAsia="ＭＳ ゴシック" w:hAnsi="ＭＳ ゴシック" w:cs="メイリオ"/>
          <w:sz w:val="24"/>
          <w:szCs w:val="24"/>
        </w:rPr>
      </w:pPr>
      <w:r w:rsidRPr="00864FB4">
        <w:rPr>
          <w:rFonts w:ascii="ＭＳ ゴシック" w:eastAsia="ＭＳ ゴシック" w:hAnsi="ＭＳ ゴシック" w:cs="メイリオ" w:hint="eastAsia"/>
          <w:sz w:val="24"/>
          <w:szCs w:val="24"/>
        </w:rPr>
        <w:t xml:space="preserve">　(1)　補装具の基準額等について</w:t>
      </w:r>
    </w:p>
    <w:p w:rsidR="00ED7801" w:rsidRPr="00864FB4" w:rsidRDefault="00ED7801" w:rsidP="00522FF2">
      <w:pPr>
        <w:pStyle w:val="a3"/>
        <w:adjustRightInd w:val="0"/>
        <w:ind w:leftChars="200" w:left="420"/>
        <w:rPr>
          <w:rFonts w:ascii="ＭＳ ゴシック" w:eastAsia="ＭＳ ゴシック" w:hAnsi="ＭＳ ゴシック" w:cs="メイリオ"/>
          <w:sz w:val="24"/>
          <w:szCs w:val="24"/>
        </w:rPr>
      </w:pPr>
      <w:r w:rsidRPr="00864FB4">
        <w:rPr>
          <w:rFonts w:ascii="ＭＳ ゴシック" w:eastAsia="ＭＳ ゴシック" w:hAnsi="ＭＳ ゴシック" w:cs="メイリオ" w:hint="eastAsia"/>
          <w:sz w:val="24"/>
          <w:szCs w:val="24"/>
        </w:rPr>
        <w:t xml:space="preserve">　補装具の基準額については、「告示の別表に定める価格は、別表の主材料、工作法又は基本構造、付属品等によった場合における上限の価格として定められているものであり、支給決定に当たっては、各種目における型式等の機能の相違及び特性等を勘案のうえ、画一的な額の決定を行うことのないよう留意する必要があること。」としており、申請を行った身体障害児・者の個々の状況に応じて判断することとしている。</w:t>
      </w:r>
    </w:p>
    <w:p w:rsidR="00ED7801" w:rsidRPr="00864FB4" w:rsidRDefault="00ED7801" w:rsidP="00E74476">
      <w:pPr>
        <w:pStyle w:val="a3"/>
        <w:adjustRightInd w:val="0"/>
        <w:rPr>
          <w:rFonts w:ascii="ＭＳ ゴシック" w:eastAsia="ＭＳ ゴシック" w:hAnsi="ＭＳ ゴシック" w:cs="メイリオ"/>
          <w:sz w:val="24"/>
          <w:szCs w:val="24"/>
        </w:rPr>
      </w:pPr>
      <w:r w:rsidRPr="00864FB4">
        <w:rPr>
          <w:rFonts w:ascii="ＭＳ ゴシック" w:eastAsia="ＭＳ ゴシック" w:hAnsi="ＭＳ ゴシック" w:cs="メイリオ" w:hint="eastAsia"/>
          <w:sz w:val="24"/>
          <w:szCs w:val="24"/>
        </w:rPr>
        <w:t xml:space="preserve">　(2)　特例補装具費の支給について</w:t>
      </w:r>
    </w:p>
    <w:p w:rsidR="00ED7801" w:rsidRPr="00864FB4" w:rsidRDefault="00ED7801" w:rsidP="00522FF2">
      <w:pPr>
        <w:pStyle w:val="a3"/>
        <w:adjustRightInd w:val="0"/>
        <w:ind w:leftChars="200" w:left="420"/>
        <w:rPr>
          <w:rFonts w:ascii="ＭＳ ゴシック" w:eastAsia="ＭＳ ゴシック" w:hAnsi="ＭＳ ゴシック" w:cs="メイリオ"/>
          <w:sz w:val="24"/>
          <w:szCs w:val="24"/>
        </w:rPr>
      </w:pPr>
      <w:r w:rsidRPr="00864FB4">
        <w:rPr>
          <w:rFonts w:ascii="ＭＳ ゴシック" w:eastAsia="ＭＳ ゴシック" w:hAnsi="ＭＳ ゴシック" w:cs="メイリオ" w:hint="eastAsia"/>
          <w:sz w:val="24"/>
          <w:szCs w:val="24"/>
        </w:rPr>
        <w:t xml:space="preserve">　特例補装具は、告示本文１のただし書きに「身体障害者・児の障害の現症、生活環境その他真にやむを得ない事情により、告示に定められた補装具の種目に該当するものであって、別表に定める名称、型式、基本構造等によることができない補装具」として規定されており、各市町村において定めるものとされている。</w:t>
      </w:r>
    </w:p>
    <w:p w:rsidR="00ED7801" w:rsidRPr="00864FB4" w:rsidRDefault="00ED7801" w:rsidP="00E74476">
      <w:pPr>
        <w:pStyle w:val="a3"/>
        <w:adjustRightInd w:val="0"/>
        <w:rPr>
          <w:rFonts w:ascii="ＭＳ ゴシック" w:eastAsia="ＭＳ ゴシック" w:hAnsi="ＭＳ ゴシック" w:cs="メイリオ"/>
          <w:sz w:val="24"/>
          <w:szCs w:val="24"/>
        </w:rPr>
      </w:pPr>
      <w:r w:rsidRPr="00864FB4">
        <w:rPr>
          <w:rFonts w:ascii="ＭＳ ゴシック" w:eastAsia="ＭＳ ゴシック" w:hAnsi="ＭＳ ゴシック" w:cs="メイリオ" w:hint="eastAsia"/>
          <w:sz w:val="24"/>
          <w:szCs w:val="24"/>
        </w:rPr>
        <w:t xml:space="preserve">　</w:t>
      </w:r>
      <w:r w:rsidR="00522FF2" w:rsidRPr="00864FB4">
        <w:rPr>
          <w:rFonts w:ascii="ＭＳ ゴシック" w:eastAsia="ＭＳ ゴシック" w:hAnsi="ＭＳ ゴシック" w:cs="メイリオ" w:hint="eastAsia"/>
          <w:sz w:val="24"/>
          <w:szCs w:val="24"/>
        </w:rPr>
        <w:t xml:space="preserve">　　</w:t>
      </w:r>
      <w:r w:rsidRPr="00864FB4">
        <w:rPr>
          <w:rFonts w:ascii="ＭＳ ゴシック" w:eastAsia="ＭＳ ゴシック" w:hAnsi="ＭＳ ゴシック" w:cs="メイリオ" w:hint="eastAsia"/>
          <w:sz w:val="24"/>
          <w:szCs w:val="24"/>
        </w:rPr>
        <w:t>特例補装具費支給の取扱いについては、下記のとおりである。</w:t>
      </w:r>
    </w:p>
    <w:p w:rsidR="00ED7801" w:rsidRPr="00864FB4" w:rsidRDefault="00ED7801" w:rsidP="00522FF2">
      <w:pPr>
        <w:pStyle w:val="a3"/>
        <w:adjustRightInd w:val="0"/>
        <w:ind w:leftChars="337" w:left="948" w:hangingChars="100" w:hanging="240"/>
        <w:rPr>
          <w:rFonts w:ascii="ＭＳ ゴシック" w:eastAsia="ＭＳ ゴシック" w:hAnsi="ＭＳ ゴシック" w:cs="メイリオ"/>
          <w:sz w:val="24"/>
          <w:szCs w:val="24"/>
        </w:rPr>
      </w:pPr>
      <w:r w:rsidRPr="00864FB4">
        <w:rPr>
          <w:rFonts w:ascii="ＭＳ ゴシック" w:eastAsia="ＭＳ ゴシック" w:hAnsi="ＭＳ ゴシック" w:cs="メイリオ" w:hint="eastAsia"/>
          <w:sz w:val="24"/>
          <w:szCs w:val="24"/>
        </w:rPr>
        <w:t>ア　特例補装具費の支給の必要性及び当該補装具の購入又は修理に要する費用の額等については、更生相談所又は指定自立支援医療機関若しくは保健所（以下「更生相談所等」という。）の判定又は意見に基づき市町村が決定するものとする。</w:t>
      </w:r>
    </w:p>
    <w:p w:rsidR="00ED7801" w:rsidRPr="00864FB4" w:rsidRDefault="00ED7801" w:rsidP="00522FF2">
      <w:pPr>
        <w:pStyle w:val="a3"/>
        <w:adjustRightInd w:val="0"/>
        <w:ind w:leftChars="337" w:left="948" w:hangingChars="100" w:hanging="240"/>
        <w:rPr>
          <w:rFonts w:ascii="ＭＳ ゴシック" w:eastAsia="ＭＳ ゴシック" w:hAnsi="ＭＳ ゴシック" w:cs="メイリオ"/>
          <w:sz w:val="24"/>
          <w:szCs w:val="24"/>
        </w:rPr>
      </w:pPr>
      <w:r w:rsidRPr="00864FB4">
        <w:rPr>
          <w:rFonts w:ascii="ＭＳ ゴシック" w:eastAsia="ＭＳ ゴシック" w:hAnsi="ＭＳ ゴシック" w:cs="メイリオ" w:hint="eastAsia"/>
          <w:sz w:val="24"/>
          <w:szCs w:val="24"/>
        </w:rPr>
        <w:t>イ　なお、身体障害児に係る特例補装具費の支給に当たっては、市町村は必要に応じ、補装具の構造、機能等に関する技術的助言を更生相談所に求めるものとする。</w:t>
      </w:r>
    </w:p>
    <w:p w:rsidR="00ED7801" w:rsidRPr="00864FB4" w:rsidRDefault="00ED7801" w:rsidP="00E74476">
      <w:pPr>
        <w:pStyle w:val="a3"/>
        <w:adjustRightInd w:val="0"/>
        <w:rPr>
          <w:rFonts w:ascii="ＭＳ ゴシック" w:eastAsia="ＭＳ ゴシック" w:hAnsi="ＭＳ ゴシック" w:cs="メイリオ"/>
          <w:sz w:val="24"/>
          <w:szCs w:val="24"/>
        </w:rPr>
      </w:pPr>
      <w:r w:rsidRPr="00864FB4">
        <w:rPr>
          <w:rFonts w:ascii="ＭＳ ゴシック" w:eastAsia="ＭＳ ゴシック" w:hAnsi="ＭＳ ゴシック" w:cs="メイリオ" w:hint="eastAsia"/>
          <w:sz w:val="24"/>
          <w:szCs w:val="24"/>
        </w:rPr>
        <w:t xml:space="preserve">　(3)　補装具費の支給対象となる補装具の個数や耐用年数の取扱いについて</w:t>
      </w:r>
    </w:p>
    <w:p w:rsidR="00ED7801" w:rsidRPr="00864FB4" w:rsidRDefault="00ED7801" w:rsidP="00522FF2">
      <w:pPr>
        <w:pStyle w:val="a3"/>
        <w:adjustRightInd w:val="0"/>
        <w:ind w:left="480" w:hangingChars="200" w:hanging="480"/>
        <w:rPr>
          <w:rFonts w:ascii="ＭＳ ゴシック" w:eastAsia="ＭＳ ゴシック" w:hAnsi="ＭＳ ゴシック" w:cs="メイリオ"/>
          <w:sz w:val="24"/>
          <w:szCs w:val="24"/>
        </w:rPr>
      </w:pPr>
      <w:r w:rsidRPr="00864FB4">
        <w:rPr>
          <w:rFonts w:ascii="ＭＳ ゴシック" w:eastAsia="ＭＳ ゴシック" w:hAnsi="ＭＳ ゴシック" w:cs="メイリオ" w:hint="eastAsia"/>
          <w:sz w:val="24"/>
          <w:szCs w:val="24"/>
        </w:rPr>
        <w:lastRenderedPageBreak/>
        <w:t xml:space="preserve">　</w:t>
      </w:r>
      <w:r w:rsidR="00522FF2" w:rsidRPr="00864FB4">
        <w:rPr>
          <w:rFonts w:ascii="ＭＳ ゴシック" w:eastAsia="ＭＳ ゴシック" w:hAnsi="ＭＳ ゴシック" w:cs="メイリオ" w:hint="eastAsia"/>
          <w:sz w:val="24"/>
          <w:szCs w:val="24"/>
        </w:rPr>
        <w:t xml:space="preserve">　　</w:t>
      </w:r>
      <w:r w:rsidRPr="00864FB4">
        <w:rPr>
          <w:rFonts w:ascii="ＭＳ ゴシック" w:eastAsia="ＭＳ ゴシック" w:hAnsi="ＭＳ ゴシック" w:cs="メイリオ" w:hint="eastAsia"/>
          <w:sz w:val="24"/>
          <w:szCs w:val="24"/>
        </w:rPr>
        <w:t>補装具費の支給対象となる補装具の個数は、原則として１種目につき１個であるが、身体障害者・児の障害の状況を勘案し、職業又は教育上等特に必要と認めた場合は、２個とすることができることとしており、医学的判定を要しないと認める場合を除き、更生相談所等に助言を求めることとしている。</w:t>
      </w:r>
    </w:p>
    <w:p w:rsidR="00ED7801" w:rsidRPr="00864FB4" w:rsidRDefault="00ED7801" w:rsidP="00522FF2">
      <w:pPr>
        <w:pStyle w:val="a3"/>
        <w:adjustRightInd w:val="0"/>
        <w:ind w:left="480" w:hangingChars="200" w:hanging="480"/>
        <w:rPr>
          <w:rFonts w:ascii="ＭＳ ゴシック" w:eastAsia="ＭＳ ゴシック" w:hAnsi="ＭＳ ゴシック" w:cs="メイリオ"/>
          <w:sz w:val="24"/>
          <w:szCs w:val="24"/>
        </w:rPr>
      </w:pPr>
      <w:r w:rsidRPr="00864FB4">
        <w:rPr>
          <w:rFonts w:ascii="ＭＳ ゴシック" w:eastAsia="ＭＳ ゴシック" w:hAnsi="ＭＳ ゴシック" w:cs="メイリオ" w:hint="eastAsia"/>
          <w:sz w:val="24"/>
          <w:szCs w:val="24"/>
        </w:rPr>
        <w:t xml:space="preserve">　</w:t>
      </w:r>
      <w:r w:rsidR="00522FF2" w:rsidRPr="00864FB4">
        <w:rPr>
          <w:rFonts w:ascii="ＭＳ ゴシック" w:eastAsia="ＭＳ ゴシック" w:hAnsi="ＭＳ ゴシック" w:cs="メイリオ" w:hint="eastAsia"/>
          <w:sz w:val="24"/>
          <w:szCs w:val="24"/>
        </w:rPr>
        <w:t xml:space="preserve">　　</w:t>
      </w:r>
      <w:r w:rsidRPr="00864FB4">
        <w:rPr>
          <w:rFonts w:ascii="ＭＳ ゴシック" w:eastAsia="ＭＳ ゴシック" w:hAnsi="ＭＳ ゴシック" w:cs="メイリオ" w:hint="eastAsia"/>
          <w:sz w:val="24"/>
          <w:szCs w:val="24"/>
        </w:rPr>
        <w:t>補装具の耐用年数については、通常の装着等状態において当該補装具が修理不能となるまでの予想年数が示されたものであり、補装具費の支給を受けた者の作業の種類又は障害の状況等によっては、その実耐用年数には相当の長短が予想されるので、再支給の際には実情に沿うよう十分配慮することとしており、災害等本人の責任に拠らない事情により亡失・毀損した場合は、新たに必要と認める補装具費を支給することができることとしている。</w:t>
      </w:r>
    </w:p>
    <w:p w:rsidR="00ED7801" w:rsidRPr="00864FB4" w:rsidRDefault="00ED7801" w:rsidP="00E74476">
      <w:pPr>
        <w:pStyle w:val="a3"/>
        <w:adjustRightInd w:val="0"/>
        <w:rPr>
          <w:rFonts w:ascii="ＭＳ ゴシック" w:eastAsia="ＭＳ ゴシック" w:hAnsi="ＭＳ ゴシック" w:cs="メイリオ"/>
          <w:sz w:val="24"/>
          <w:szCs w:val="24"/>
        </w:rPr>
      </w:pPr>
      <w:r w:rsidRPr="00864FB4">
        <w:rPr>
          <w:rFonts w:ascii="ＭＳ ゴシック" w:eastAsia="ＭＳ ゴシック" w:hAnsi="ＭＳ ゴシック" w:cs="メイリオ" w:hint="eastAsia"/>
          <w:sz w:val="24"/>
          <w:szCs w:val="24"/>
        </w:rPr>
        <w:t xml:space="preserve">　(4)　差額自己負担の取扱いについて</w:t>
      </w:r>
    </w:p>
    <w:p w:rsidR="00ED7801" w:rsidRPr="00864FB4" w:rsidRDefault="00ED7801" w:rsidP="00522FF2">
      <w:pPr>
        <w:pStyle w:val="a3"/>
        <w:adjustRightInd w:val="0"/>
        <w:ind w:leftChars="200" w:left="420"/>
        <w:rPr>
          <w:rFonts w:ascii="ＭＳ ゴシック" w:eastAsia="ＭＳ ゴシック" w:hAnsi="ＭＳ ゴシック" w:cs="メイリオ"/>
          <w:sz w:val="24"/>
          <w:szCs w:val="24"/>
        </w:rPr>
      </w:pPr>
      <w:r w:rsidRPr="00864FB4">
        <w:rPr>
          <w:rFonts w:ascii="ＭＳ ゴシック" w:eastAsia="ＭＳ ゴシック" w:hAnsi="ＭＳ ゴシック" w:cs="メイリオ" w:hint="eastAsia"/>
          <w:sz w:val="24"/>
          <w:szCs w:val="24"/>
        </w:rPr>
        <w:t xml:space="preserve">　補装具費支給の必要性を認める補装具について、その種目、名称、型式、基本構造等は支給要件を満たすものであるが、使用者本人が希望するデザイン、素材等を選択することにより基準額を超えることとなる場合は、当該名称の補装具に係る基準額との差額を本人が負担することとして支給の対象とすることは、差し支えないこととしている。</w:t>
      </w:r>
    </w:p>
    <w:p w:rsidR="00ED7801" w:rsidRPr="00864FB4" w:rsidRDefault="00ED7801" w:rsidP="00E74476">
      <w:pPr>
        <w:pStyle w:val="a3"/>
        <w:adjustRightInd w:val="0"/>
        <w:rPr>
          <w:rFonts w:ascii="ＭＳ ゴシック" w:eastAsia="ＭＳ ゴシック" w:hAnsi="ＭＳ ゴシック" w:cs="メイリオ"/>
          <w:sz w:val="24"/>
          <w:szCs w:val="24"/>
        </w:rPr>
      </w:pPr>
      <w:r w:rsidRPr="00864FB4">
        <w:rPr>
          <w:rFonts w:ascii="ＭＳ ゴシック" w:eastAsia="ＭＳ ゴシック" w:hAnsi="ＭＳ ゴシック" w:cs="メイリオ" w:hint="eastAsia"/>
          <w:sz w:val="24"/>
          <w:szCs w:val="24"/>
        </w:rPr>
        <w:t xml:space="preserve">　(5)　介護保険による福祉用具貸与との適用関係について</w:t>
      </w:r>
    </w:p>
    <w:p w:rsidR="00ED7801" w:rsidRPr="00864FB4" w:rsidRDefault="00ED7801" w:rsidP="00522FF2">
      <w:pPr>
        <w:pStyle w:val="a3"/>
        <w:adjustRightInd w:val="0"/>
        <w:ind w:left="480" w:hangingChars="200" w:hanging="480"/>
        <w:rPr>
          <w:rFonts w:ascii="ＭＳ ゴシック" w:eastAsia="ＭＳ ゴシック" w:hAnsi="ＭＳ ゴシック" w:cs="メイリオ"/>
          <w:sz w:val="24"/>
          <w:szCs w:val="24"/>
        </w:rPr>
      </w:pPr>
      <w:r w:rsidRPr="00864FB4">
        <w:rPr>
          <w:rFonts w:ascii="ＭＳ ゴシック" w:eastAsia="ＭＳ ゴシック" w:hAnsi="ＭＳ ゴシック" w:cs="メイリオ" w:hint="eastAsia"/>
          <w:sz w:val="24"/>
          <w:szCs w:val="24"/>
        </w:rPr>
        <w:t xml:space="preserve">　</w:t>
      </w:r>
      <w:r w:rsidR="00522FF2" w:rsidRPr="00864FB4">
        <w:rPr>
          <w:rFonts w:ascii="ＭＳ ゴシック" w:eastAsia="ＭＳ ゴシック" w:hAnsi="ＭＳ ゴシック" w:cs="メイリオ" w:hint="eastAsia"/>
          <w:sz w:val="24"/>
          <w:szCs w:val="24"/>
        </w:rPr>
        <w:t xml:space="preserve">　　</w:t>
      </w:r>
      <w:r w:rsidRPr="00864FB4">
        <w:rPr>
          <w:rFonts w:ascii="ＭＳ ゴシック" w:eastAsia="ＭＳ ゴシック" w:hAnsi="ＭＳ ゴシック" w:cs="メイリオ" w:hint="eastAsia"/>
          <w:sz w:val="24"/>
          <w:szCs w:val="24"/>
        </w:rPr>
        <w:t>介護保険の対象となる身体障害者であって要介護状態又は要支援状態に該当するものが、介護保険の福祉用具と共通する補装具を希望する場合には、介護保険による福祉用具の貸与が優先するため、原則として、本制度においては補装具費の支給をしないこととしているが、身体状況に適合させるため、オーダーメイド等により個別に製作する必要があると判断される者である場合には、更生相談所の判定等に基づき、本制度により補装具費を支給して差し支えないこととしている。</w:t>
      </w:r>
    </w:p>
    <w:p w:rsidR="00ED7801" w:rsidRPr="00864FB4" w:rsidRDefault="00ED7801" w:rsidP="00E74476">
      <w:pPr>
        <w:pStyle w:val="a3"/>
        <w:adjustRightInd w:val="0"/>
        <w:rPr>
          <w:rFonts w:ascii="ＭＳ ゴシック" w:eastAsia="ＭＳ ゴシック" w:hAnsi="ＭＳ ゴシック" w:cs="メイリオ"/>
          <w:sz w:val="24"/>
          <w:szCs w:val="24"/>
        </w:rPr>
      </w:pPr>
    </w:p>
    <w:p w:rsidR="00ED7801" w:rsidRPr="00864FB4" w:rsidRDefault="00E37E13" w:rsidP="00E37E13">
      <w:pPr>
        <w:pStyle w:val="a3"/>
        <w:adjustRightInd w:val="0"/>
        <w:ind w:firstLineChars="100" w:firstLine="241"/>
        <w:rPr>
          <w:rFonts w:ascii="ＭＳ ゴシック" w:eastAsia="ＭＳ ゴシック" w:hAnsi="ＭＳ ゴシック" w:cs="メイリオ"/>
          <w:b/>
          <w:sz w:val="24"/>
          <w:szCs w:val="24"/>
        </w:rPr>
      </w:pPr>
      <w:r w:rsidRPr="00864FB4">
        <w:rPr>
          <w:rFonts w:ascii="ＭＳ ゴシック" w:eastAsia="ＭＳ ゴシック" w:hAnsi="ＭＳ ゴシック" w:cs="メイリオ" w:hint="eastAsia"/>
          <w:b/>
          <w:sz w:val="24"/>
          <w:szCs w:val="24"/>
        </w:rPr>
        <w:t>2</w:t>
      </w:r>
      <w:r w:rsidR="00ED7801" w:rsidRPr="00864FB4">
        <w:rPr>
          <w:rFonts w:ascii="ＭＳ ゴシック" w:eastAsia="ＭＳ ゴシック" w:hAnsi="ＭＳ ゴシック" w:cs="メイリオ" w:hint="eastAsia"/>
          <w:b/>
          <w:sz w:val="24"/>
          <w:szCs w:val="24"/>
        </w:rPr>
        <w:t>-4　補装具費支給手続きの流れ等について</w:t>
      </w:r>
    </w:p>
    <w:p w:rsidR="00ED7801" w:rsidRPr="00864FB4" w:rsidRDefault="00ED7801" w:rsidP="00522FF2">
      <w:pPr>
        <w:pStyle w:val="a3"/>
        <w:adjustRightInd w:val="0"/>
        <w:ind w:left="240" w:hangingChars="100" w:hanging="240"/>
        <w:rPr>
          <w:rFonts w:ascii="ＭＳ ゴシック" w:eastAsia="ＭＳ ゴシック" w:hAnsi="ＭＳ ゴシック" w:cs="メイリオ"/>
          <w:sz w:val="24"/>
          <w:szCs w:val="24"/>
        </w:rPr>
      </w:pPr>
      <w:r w:rsidRPr="00864FB4">
        <w:rPr>
          <w:rFonts w:ascii="ＭＳ ゴシック" w:eastAsia="ＭＳ ゴシック" w:hAnsi="ＭＳ ゴシック" w:cs="メイリオ" w:hint="eastAsia"/>
          <w:sz w:val="24"/>
          <w:szCs w:val="24"/>
        </w:rPr>
        <w:t xml:space="preserve">　　補装具費の支給申請手続きについては、下図「補装具費支給手続きの流れ」のとおりである。以下、手続きの中で重要となる点について、記載する。</w:t>
      </w:r>
    </w:p>
    <w:p w:rsidR="00ED7801" w:rsidRPr="00864FB4" w:rsidRDefault="00A60B78" w:rsidP="00E74476">
      <w:pPr>
        <w:pStyle w:val="a3"/>
        <w:adjustRightInd w:val="0"/>
        <w:jc w:val="center"/>
        <w:rPr>
          <w:rFonts w:ascii="ＭＳ ゴシック" w:eastAsia="ＭＳ ゴシック" w:hAnsi="ＭＳ ゴシック" w:cs="メイリオ"/>
          <w:sz w:val="24"/>
          <w:szCs w:val="24"/>
        </w:rPr>
      </w:pPr>
      <w:r w:rsidRPr="00864FB4">
        <w:rPr>
          <w:rFonts w:ascii="ＭＳ ゴシック" w:eastAsia="ＭＳ ゴシック" w:hAnsi="ＭＳ ゴシック" w:cs="メイリオ"/>
          <w:noProof/>
          <w:sz w:val="24"/>
          <w:szCs w:val="24"/>
        </w:rPr>
        <w:lastRenderedPageBreak/>
        <w:drawing>
          <wp:inline distT="0" distB="0" distL="0" distR="0" wp14:anchorId="24E006A7" wp14:editId="416BF6D4">
            <wp:extent cx="4862004" cy="3384000"/>
            <wp:effectExtent l="0" t="0" r="0" b="6985"/>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862004" cy="3384000"/>
                    </a:xfrm>
                    <a:prstGeom prst="rect">
                      <a:avLst/>
                    </a:prstGeom>
                    <a:noFill/>
                    <a:ln>
                      <a:noFill/>
                    </a:ln>
                  </pic:spPr>
                </pic:pic>
              </a:graphicData>
            </a:graphic>
          </wp:inline>
        </w:drawing>
      </w:r>
    </w:p>
    <w:p w:rsidR="00522FF2" w:rsidRPr="00864FB4" w:rsidRDefault="00522FF2" w:rsidP="00E74476">
      <w:pPr>
        <w:pStyle w:val="a3"/>
        <w:adjustRightInd w:val="0"/>
        <w:jc w:val="center"/>
        <w:rPr>
          <w:rFonts w:ascii="ＭＳ ゴシック" w:eastAsia="ＭＳ ゴシック" w:hAnsi="ＭＳ ゴシック" w:cs="メイリオ"/>
          <w:sz w:val="24"/>
          <w:szCs w:val="24"/>
        </w:rPr>
      </w:pPr>
    </w:p>
    <w:p w:rsidR="00A60B78" w:rsidRPr="00864FB4" w:rsidRDefault="00A60B78" w:rsidP="00E74476">
      <w:pPr>
        <w:pStyle w:val="a3"/>
        <w:adjustRightInd w:val="0"/>
        <w:jc w:val="center"/>
        <w:rPr>
          <w:rFonts w:ascii="ＭＳ ゴシック" w:eastAsia="ＭＳ ゴシック" w:hAnsi="ＭＳ ゴシック" w:cs="メイリオ"/>
          <w:sz w:val="24"/>
          <w:szCs w:val="24"/>
        </w:rPr>
      </w:pPr>
      <w:r w:rsidRPr="00864FB4">
        <w:rPr>
          <w:rFonts w:ascii="ＭＳ ゴシック" w:eastAsia="ＭＳ ゴシック" w:hAnsi="ＭＳ ゴシック" w:cs="メイリオ"/>
          <w:noProof/>
          <w:sz w:val="24"/>
          <w:szCs w:val="24"/>
        </w:rPr>
        <w:drawing>
          <wp:inline distT="0" distB="0" distL="0" distR="0" wp14:anchorId="65E90BC3" wp14:editId="3875357F">
            <wp:extent cx="4971490" cy="3456000"/>
            <wp:effectExtent l="0" t="0" r="635" b="0"/>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971490" cy="3456000"/>
                    </a:xfrm>
                    <a:prstGeom prst="rect">
                      <a:avLst/>
                    </a:prstGeom>
                    <a:noFill/>
                    <a:ln>
                      <a:noFill/>
                    </a:ln>
                  </pic:spPr>
                </pic:pic>
              </a:graphicData>
            </a:graphic>
          </wp:inline>
        </w:drawing>
      </w:r>
    </w:p>
    <w:p w:rsidR="00A60B78" w:rsidRPr="00864FB4" w:rsidRDefault="00A60B78" w:rsidP="00E74476">
      <w:pPr>
        <w:pStyle w:val="a3"/>
        <w:adjustRightInd w:val="0"/>
        <w:rPr>
          <w:rFonts w:ascii="ＭＳ ゴシック" w:eastAsia="ＭＳ ゴシック" w:hAnsi="ＭＳ ゴシック" w:cs="メイリオ"/>
          <w:sz w:val="24"/>
          <w:szCs w:val="24"/>
        </w:rPr>
      </w:pPr>
    </w:p>
    <w:p w:rsidR="00ED7801" w:rsidRPr="00864FB4" w:rsidRDefault="00ED7801" w:rsidP="00522FF2">
      <w:pPr>
        <w:pStyle w:val="a3"/>
        <w:adjustRightInd w:val="0"/>
        <w:ind w:firstLineChars="100" w:firstLine="240"/>
        <w:rPr>
          <w:rFonts w:ascii="ＭＳ ゴシック" w:eastAsia="ＭＳ ゴシック" w:hAnsi="ＭＳ ゴシック" w:cs="メイリオ"/>
          <w:sz w:val="24"/>
          <w:szCs w:val="24"/>
        </w:rPr>
      </w:pPr>
      <w:r w:rsidRPr="00864FB4">
        <w:rPr>
          <w:rFonts w:ascii="ＭＳ ゴシック" w:eastAsia="ＭＳ ゴシック" w:hAnsi="ＭＳ ゴシック" w:cs="メイリオ" w:hint="eastAsia"/>
          <w:sz w:val="24"/>
          <w:szCs w:val="24"/>
        </w:rPr>
        <w:t>(1)　身体障害者に係る判定</w:t>
      </w:r>
    </w:p>
    <w:p w:rsidR="00ED7801" w:rsidRPr="00864FB4" w:rsidRDefault="00ED7801" w:rsidP="00522FF2">
      <w:pPr>
        <w:pStyle w:val="a3"/>
        <w:adjustRightInd w:val="0"/>
        <w:ind w:firstLineChars="100" w:firstLine="240"/>
        <w:rPr>
          <w:rFonts w:ascii="ＭＳ ゴシック" w:eastAsia="ＭＳ ゴシック" w:hAnsi="ＭＳ ゴシック" w:cs="メイリオ"/>
          <w:sz w:val="24"/>
          <w:szCs w:val="24"/>
        </w:rPr>
      </w:pPr>
      <w:r w:rsidRPr="00864FB4">
        <w:rPr>
          <w:rFonts w:ascii="ＭＳ ゴシック" w:eastAsia="ＭＳ ゴシック" w:hAnsi="ＭＳ ゴシック" w:cs="メイリオ" w:hint="eastAsia"/>
          <w:sz w:val="24"/>
          <w:szCs w:val="24"/>
        </w:rPr>
        <w:t xml:space="preserve">　①　更生相談所等による判定</w:t>
      </w:r>
    </w:p>
    <w:p w:rsidR="00ED7801" w:rsidRPr="00864FB4" w:rsidRDefault="00ED7801" w:rsidP="00522FF2">
      <w:pPr>
        <w:pStyle w:val="a3"/>
        <w:adjustRightInd w:val="0"/>
        <w:ind w:leftChars="300" w:left="630" w:firstLineChars="100" w:firstLine="240"/>
        <w:rPr>
          <w:rFonts w:ascii="ＭＳ ゴシック" w:eastAsia="ＭＳ ゴシック" w:hAnsi="ＭＳ ゴシック" w:cs="メイリオ"/>
          <w:sz w:val="24"/>
          <w:szCs w:val="24"/>
        </w:rPr>
      </w:pPr>
      <w:r w:rsidRPr="00864FB4">
        <w:rPr>
          <w:rFonts w:ascii="ＭＳ ゴシック" w:eastAsia="ＭＳ ゴシック" w:hAnsi="ＭＳ ゴシック" w:cs="メイリオ" w:hint="eastAsia"/>
          <w:sz w:val="24"/>
          <w:szCs w:val="24"/>
        </w:rPr>
        <w:t>市町村は、当該申請が義肢、装具、座位保持装置、補聴器、車椅子（オーダーメイド）、電動車椅子及び重度障害者用意思伝達装置の新規支給に係るものであるときには、更生相談所に対し、補装具費支給の要否に係る判定を依頼することとしている。</w:t>
      </w:r>
    </w:p>
    <w:p w:rsidR="00ED7801" w:rsidRPr="00864FB4" w:rsidRDefault="00ED7801" w:rsidP="00E74476">
      <w:pPr>
        <w:pStyle w:val="a3"/>
        <w:adjustRightInd w:val="0"/>
        <w:rPr>
          <w:rFonts w:ascii="ＭＳ ゴシック" w:eastAsia="ＭＳ ゴシック" w:hAnsi="ＭＳ ゴシック" w:cs="メイリオ"/>
          <w:sz w:val="24"/>
          <w:szCs w:val="24"/>
        </w:rPr>
      </w:pPr>
      <w:r w:rsidRPr="00864FB4">
        <w:rPr>
          <w:rFonts w:ascii="ＭＳ ゴシック" w:eastAsia="ＭＳ ゴシック" w:hAnsi="ＭＳ ゴシック" w:cs="メイリオ" w:hint="eastAsia"/>
          <w:sz w:val="24"/>
          <w:szCs w:val="24"/>
        </w:rPr>
        <w:t xml:space="preserve">　</w:t>
      </w:r>
      <w:r w:rsidR="00522FF2" w:rsidRPr="00864FB4">
        <w:rPr>
          <w:rFonts w:ascii="ＭＳ ゴシック" w:eastAsia="ＭＳ ゴシック" w:hAnsi="ＭＳ ゴシック" w:cs="メイリオ" w:hint="eastAsia"/>
          <w:sz w:val="24"/>
          <w:szCs w:val="24"/>
        </w:rPr>
        <w:t xml:space="preserve">　　　</w:t>
      </w:r>
      <w:r w:rsidRPr="00864FB4">
        <w:rPr>
          <w:rFonts w:ascii="ＭＳ ゴシック" w:eastAsia="ＭＳ ゴシック" w:hAnsi="ＭＳ ゴシック" w:cs="メイリオ" w:hint="eastAsia"/>
          <w:sz w:val="24"/>
          <w:szCs w:val="24"/>
        </w:rPr>
        <w:t>更生相談所では、判定依頼に基づき、申請があった身体障害者について、</w:t>
      </w:r>
    </w:p>
    <w:p w:rsidR="00522FF2" w:rsidRPr="00864FB4" w:rsidRDefault="00ED7801" w:rsidP="00522FF2">
      <w:pPr>
        <w:pStyle w:val="a3"/>
        <w:adjustRightInd w:val="0"/>
        <w:ind w:leftChars="300" w:left="870" w:hangingChars="100" w:hanging="240"/>
        <w:rPr>
          <w:rFonts w:ascii="ＭＳ ゴシック" w:eastAsia="ＭＳ ゴシック" w:hAnsi="ＭＳ ゴシック" w:cs="メイリオ"/>
          <w:sz w:val="24"/>
          <w:szCs w:val="24"/>
        </w:rPr>
      </w:pPr>
      <w:r w:rsidRPr="00864FB4">
        <w:rPr>
          <w:rFonts w:ascii="ＭＳ ゴシック" w:eastAsia="ＭＳ ゴシック" w:hAnsi="ＭＳ ゴシック" w:cs="メイリオ" w:hint="eastAsia"/>
          <w:sz w:val="24"/>
          <w:szCs w:val="24"/>
        </w:rPr>
        <w:lastRenderedPageBreak/>
        <w:t>(ｱ)義肢、装具、座位保持装置及び電動車椅子に係る申請の場合は、申請者の来所により、</w:t>
      </w:r>
    </w:p>
    <w:p w:rsidR="00ED7801" w:rsidRPr="00864FB4" w:rsidRDefault="00ED7801" w:rsidP="00522FF2">
      <w:pPr>
        <w:pStyle w:val="a3"/>
        <w:adjustRightInd w:val="0"/>
        <w:ind w:leftChars="300" w:left="870" w:hangingChars="100" w:hanging="240"/>
        <w:rPr>
          <w:rFonts w:ascii="ＭＳ ゴシック" w:eastAsia="ＭＳ ゴシック" w:hAnsi="ＭＳ ゴシック" w:cs="メイリオ"/>
          <w:sz w:val="24"/>
          <w:szCs w:val="24"/>
        </w:rPr>
      </w:pPr>
      <w:r w:rsidRPr="00864FB4">
        <w:rPr>
          <w:rFonts w:ascii="ＭＳ ゴシック" w:eastAsia="ＭＳ ゴシック" w:hAnsi="ＭＳ ゴシック" w:cs="メイリオ" w:hint="eastAsia"/>
          <w:sz w:val="24"/>
          <w:szCs w:val="24"/>
        </w:rPr>
        <w:t>(ｲ)補聴器、車椅子（オーダーメイド）及び重度障害者用意思伝達装置に係る申請で、補装具費支給申請書等により判定できる場合は、当該申請書等により、</w:t>
      </w:r>
    </w:p>
    <w:p w:rsidR="00ED7801" w:rsidRPr="00864FB4" w:rsidRDefault="00ED7801" w:rsidP="00522FF2">
      <w:pPr>
        <w:pStyle w:val="a3"/>
        <w:adjustRightInd w:val="0"/>
        <w:ind w:leftChars="300" w:left="630"/>
        <w:rPr>
          <w:rFonts w:ascii="ＭＳ ゴシック" w:eastAsia="ＭＳ ゴシック" w:hAnsi="ＭＳ ゴシック" w:cs="メイリオ"/>
          <w:sz w:val="24"/>
          <w:szCs w:val="24"/>
        </w:rPr>
      </w:pPr>
      <w:r w:rsidRPr="00864FB4">
        <w:rPr>
          <w:rFonts w:ascii="ＭＳ ゴシック" w:eastAsia="ＭＳ ゴシック" w:hAnsi="ＭＳ ゴシック" w:cs="メイリオ" w:hint="eastAsia"/>
          <w:sz w:val="24"/>
          <w:szCs w:val="24"/>
        </w:rPr>
        <w:t>医学的判定を行い、判定結果を市町村に送付することとしており、必要に応じて補装具処方箋を添付することができることとしている。</w:t>
      </w:r>
    </w:p>
    <w:p w:rsidR="00ED7801" w:rsidRPr="00864FB4" w:rsidRDefault="00ED7801" w:rsidP="00522FF2">
      <w:pPr>
        <w:pStyle w:val="a3"/>
        <w:adjustRightInd w:val="0"/>
        <w:ind w:leftChars="300" w:left="630"/>
        <w:rPr>
          <w:rFonts w:ascii="ＭＳ ゴシック" w:eastAsia="ＭＳ ゴシック" w:hAnsi="ＭＳ ゴシック" w:cs="メイリオ"/>
          <w:sz w:val="24"/>
          <w:szCs w:val="24"/>
        </w:rPr>
      </w:pPr>
      <w:r w:rsidRPr="00864FB4">
        <w:rPr>
          <w:rFonts w:ascii="ＭＳ ゴシック" w:eastAsia="ＭＳ ゴシック" w:hAnsi="ＭＳ ゴシック" w:cs="メイリオ" w:hint="eastAsia"/>
          <w:sz w:val="24"/>
          <w:szCs w:val="24"/>
        </w:rPr>
        <w:t xml:space="preserve">　また、更生相談所においては、新規申請者に係る判定を行うときは、できる限り切断その他の医療措置を行った医師と緊密な連絡を取り判定に慎重を期することとしており、補装具費の支給判定を行うに当たって、更生相談所に専任の医師又は適切な検査設備の置かれていないときは、身障法第15条第１項に基づく指定医又は指定自立支援医療機関において当該医療を主として担当する医師であって、所属医学会において認定されている専門医（平成14年厚生労働省告示第159号で定める基準を満たすものとして、厚生労働大臣に届け出を行った団体に所属し、当該団体から医師の専門性に関する認定を受けた医師）に医学的判定を委嘱することとしており、補装具の要否判定にあたり、相当の知識･経験を持った医師による判定を行うことを求めている。</w:t>
      </w:r>
    </w:p>
    <w:p w:rsidR="00ED7801" w:rsidRPr="00864FB4" w:rsidRDefault="00ED7801" w:rsidP="00E74476">
      <w:pPr>
        <w:pStyle w:val="a3"/>
        <w:adjustRightInd w:val="0"/>
        <w:rPr>
          <w:rFonts w:ascii="ＭＳ ゴシック" w:eastAsia="ＭＳ ゴシック" w:hAnsi="ＭＳ ゴシック" w:cs="メイリオ"/>
          <w:sz w:val="24"/>
          <w:szCs w:val="24"/>
        </w:rPr>
      </w:pPr>
      <w:r w:rsidRPr="00864FB4">
        <w:rPr>
          <w:rFonts w:ascii="ＭＳ ゴシック" w:eastAsia="ＭＳ ゴシック" w:hAnsi="ＭＳ ゴシック" w:cs="メイリオ" w:hint="eastAsia"/>
          <w:sz w:val="24"/>
          <w:szCs w:val="24"/>
        </w:rPr>
        <w:t xml:space="preserve">　</w:t>
      </w:r>
      <w:r w:rsidR="00522FF2" w:rsidRPr="00864FB4">
        <w:rPr>
          <w:rFonts w:ascii="ＭＳ ゴシック" w:eastAsia="ＭＳ ゴシック" w:hAnsi="ＭＳ ゴシック" w:cs="メイリオ" w:hint="eastAsia"/>
          <w:sz w:val="24"/>
          <w:szCs w:val="24"/>
        </w:rPr>
        <w:t xml:space="preserve">　</w:t>
      </w:r>
      <w:r w:rsidRPr="00864FB4">
        <w:rPr>
          <w:rFonts w:ascii="ＭＳ ゴシック" w:eastAsia="ＭＳ ゴシック" w:hAnsi="ＭＳ ゴシック" w:cs="メイリオ" w:hint="eastAsia"/>
          <w:sz w:val="24"/>
          <w:szCs w:val="24"/>
        </w:rPr>
        <w:t>②　市町村による判定</w:t>
      </w:r>
    </w:p>
    <w:p w:rsidR="00ED7801" w:rsidRPr="00864FB4" w:rsidRDefault="00ED7801" w:rsidP="00522FF2">
      <w:pPr>
        <w:pStyle w:val="a3"/>
        <w:adjustRightInd w:val="0"/>
        <w:ind w:left="720" w:hangingChars="300" w:hanging="720"/>
        <w:rPr>
          <w:rFonts w:ascii="ＭＳ ゴシック" w:eastAsia="ＭＳ ゴシック" w:hAnsi="ＭＳ ゴシック" w:cs="メイリオ"/>
          <w:sz w:val="24"/>
          <w:szCs w:val="24"/>
        </w:rPr>
      </w:pPr>
      <w:r w:rsidRPr="00864FB4">
        <w:rPr>
          <w:rFonts w:ascii="ＭＳ ゴシック" w:eastAsia="ＭＳ ゴシック" w:hAnsi="ＭＳ ゴシック" w:cs="メイリオ" w:hint="eastAsia"/>
          <w:sz w:val="24"/>
          <w:szCs w:val="24"/>
        </w:rPr>
        <w:t xml:space="preserve">　</w:t>
      </w:r>
      <w:r w:rsidR="00522FF2" w:rsidRPr="00864FB4">
        <w:rPr>
          <w:rFonts w:ascii="ＭＳ ゴシック" w:eastAsia="ＭＳ ゴシック" w:hAnsi="ＭＳ ゴシック" w:cs="メイリオ" w:hint="eastAsia"/>
          <w:sz w:val="24"/>
          <w:szCs w:val="24"/>
        </w:rPr>
        <w:t xml:space="preserve">　　　</w:t>
      </w:r>
      <w:r w:rsidRPr="00864FB4">
        <w:rPr>
          <w:rFonts w:ascii="ＭＳ ゴシック" w:eastAsia="ＭＳ ゴシック" w:hAnsi="ＭＳ ゴシック" w:cs="メイリオ" w:hint="eastAsia"/>
          <w:sz w:val="24"/>
          <w:szCs w:val="24"/>
        </w:rPr>
        <w:t>当該申請が、義眼、眼鏡（矯正眼鏡、遮光眼鏡、コンタクトレンズ、弱視眼鏡）、車椅子（レディメイド）、歩行器、盲人安全つえ及び歩行補助つえ（一本つえを除く）に係るものであって、補装具費支給申請書等により判断できる場合は、更生相談所の判定を要せず、市町村が決定して差し支えないこととしており、身体障害者手帳によって当該申請に係る身体障害者が補装具の購入又は修理を必要とする者であることを確認することができるときは、補装具費支給意見書を省略させることができることとしている。</w:t>
      </w:r>
    </w:p>
    <w:p w:rsidR="00ED7801" w:rsidRPr="00864FB4" w:rsidRDefault="00ED7801" w:rsidP="00E74476">
      <w:pPr>
        <w:pStyle w:val="a3"/>
        <w:adjustRightInd w:val="0"/>
        <w:rPr>
          <w:rFonts w:ascii="ＭＳ ゴシック" w:eastAsia="ＭＳ ゴシック" w:hAnsi="ＭＳ ゴシック" w:cs="メイリオ"/>
          <w:sz w:val="24"/>
          <w:szCs w:val="24"/>
        </w:rPr>
      </w:pPr>
    </w:p>
    <w:p w:rsidR="00ED7801" w:rsidRPr="00864FB4" w:rsidRDefault="00ED7801" w:rsidP="00522FF2">
      <w:pPr>
        <w:pStyle w:val="a3"/>
        <w:adjustRightInd w:val="0"/>
        <w:ind w:firstLineChars="100" w:firstLine="240"/>
        <w:rPr>
          <w:rFonts w:ascii="ＭＳ ゴシック" w:eastAsia="ＭＳ ゴシック" w:hAnsi="ＭＳ ゴシック" w:cs="メイリオ"/>
          <w:sz w:val="24"/>
          <w:szCs w:val="24"/>
        </w:rPr>
      </w:pPr>
      <w:r w:rsidRPr="00864FB4">
        <w:rPr>
          <w:rFonts w:ascii="ＭＳ ゴシック" w:eastAsia="ＭＳ ゴシック" w:hAnsi="ＭＳ ゴシック" w:cs="メイリオ" w:hint="eastAsia"/>
          <w:sz w:val="24"/>
          <w:szCs w:val="24"/>
        </w:rPr>
        <w:t>(2)　身体障害児に係る判定</w:t>
      </w:r>
    </w:p>
    <w:p w:rsidR="00522FF2" w:rsidRPr="00864FB4" w:rsidRDefault="00ED7801" w:rsidP="00522FF2">
      <w:pPr>
        <w:pStyle w:val="a3"/>
        <w:adjustRightInd w:val="0"/>
        <w:ind w:left="480" w:hangingChars="200" w:hanging="480"/>
        <w:rPr>
          <w:rFonts w:ascii="ＭＳ ゴシック" w:eastAsia="ＭＳ ゴシック" w:hAnsi="ＭＳ ゴシック" w:cs="メイリオ"/>
          <w:sz w:val="24"/>
          <w:szCs w:val="24"/>
        </w:rPr>
      </w:pPr>
      <w:r w:rsidRPr="00864FB4">
        <w:rPr>
          <w:rFonts w:ascii="ＭＳ ゴシック" w:eastAsia="ＭＳ ゴシック" w:hAnsi="ＭＳ ゴシック" w:cs="メイリオ" w:hint="eastAsia"/>
          <w:sz w:val="24"/>
          <w:szCs w:val="24"/>
        </w:rPr>
        <w:t xml:space="preserve">　</w:t>
      </w:r>
      <w:r w:rsidR="00522FF2" w:rsidRPr="00864FB4">
        <w:rPr>
          <w:rFonts w:ascii="ＭＳ ゴシック" w:eastAsia="ＭＳ ゴシック" w:hAnsi="ＭＳ ゴシック" w:cs="メイリオ" w:hint="eastAsia"/>
          <w:sz w:val="24"/>
          <w:szCs w:val="24"/>
        </w:rPr>
        <w:t xml:space="preserve">　　</w:t>
      </w:r>
      <w:r w:rsidRPr="00864FB4">
        <w:rPr>
          <w:rFonts w:ascii="ＭＳ ゴシック" w:eastAsia="ＭＳ ゴシック" w:hAnsi="ＭＳ ゴシック" w:cs="メイリオ" w:hint="eastAsia"/>
          <w:sz w:val="24"/>
          <w:szCs w:val="24"/>
        </w:rPr>
        <w:t>市町村が、身体障害児の補装具に係る判定を行う際には、申請書や補装具費支給意見書により判断を行う。</w:t>
      </w:r>
    </w:p>
    <w:p w:rsidR="00522FF2" w:rsidRPr="00864FB4" w:rsidRDefault="00ED7801" w:rsidP="00522FF2">
      <w:pPr>
        <w:pStyle w:val="a3"/>
        <w:adjustRightInd w:val="0"/>
        <w:ind w:leftChars="200" w:left="420"/>
        <w:rPr>
          <w:rFonts w:ascii="ＭＳ ゴシック" w:eastAsia="ＭＳ ゴシック" w:hAnsi="ＭＳ ゴシック" w:cs="メイリオ"/>
          <w:sz w:val="24"/>
          <w:szCs w:val="24"/>
        </w:rPr>
      </w:pPr>
      <w:r w:rsidRPr="00864FB4">
        <w:rPr>
          <w:rFonts w:ascii="ＭＳ ゴシック" w:eastAsia="ＭＳ ゴシック" w:hAnsi="ＭＳ ゴシック" w:cs="メイリオ" w:hint="eastAsia"/>
          <w:sz w:val="24"/>
          <w:szCs w:val="24"/>
        </w:rPr>
        <w:t xml:space="preserve">　身体障害者手帳によって当該申請に係る身体障害児が補装具の購入又は修理を必要とする者であることを確認することができるときは、補装具費支給意見書を省略させることができることとしており、補装具費支給意見書は、原則として指定自立支援医療機関又は保健所の医師の作成したものであることとしている。</w:t>
      </w:r>
    </w:p>
    <w:p w:rsidR="00ED7801" w:rsidRPr="00864FB4" w:rsidRDefault="00ED7801" w:rsidP="00522FF2">
      <w:pPr>
        <w:pStyle w:val="a3"/>
        <w:adjustRightInd w:val="0"/>
        <w:ind w:leftChars="200" w:left="420"/>
        <w:rPr>
          <w:rFonts w:ascii="ＭＳ ゴシック" w:eastAsia="ＭＳ ゴシック" w:hAnsi="ＭＳ ゴシック" w:cs="メイリオ"/>
          <w:sz w:val="24"/>
          <w:szCs w:val="24"/>
        </w:rPr>
      </w:pPr>
      <w:r w:rsidRPr="00864FB4">
        <w:rPr>
          <w:rFonts w:ascii="ＭＳ ゴシック" w:eastAsia="ＭＳ ゴシック" w:hAnsi="ＭＳ ゴシック" w:cs="メイリオ" w:hint="eastAsia"/>
          <w:sz w:val="24"/>
          <w:szCs w:val="24"/>
        </w:rPr>
        <w:t xml:space="preserve">　また、市町村における支給の決定に際し、補装具の構造、機能等に関することで技術的な助言を必要とする場合には、更生相談所に助言を求めることとしている。</w:t>
      </w:r>
    </w:p>
    <w:p w:rsidR="00ED7801" w:rsidRPr="00864FB4" w:rsidRDefault="00ED7801" w:rsidP="00E74476">
      <w:pPr>
        <w:pStyle w:val="a3"/>
        <w:adjustRightInd w:val="0"/>
        <w:rPr>
          <w:rFonts w:ascii="ＭＳ ゴシック" w:eastAsia="ＭＳ ゴシック" w:hAnsi="ＭＳ ゴシック" w:cs="メイリオ"/>
          <w:sz w:val="24"/>
          <w:szCs w:val="24"/>
        </w:rPr>
      </w:pPr>
    </w:p>
    <w:p w:rsidR="00ED7801" w:rsidRPr="00864FB4" w:rsidRDefault="00ED7801" w:rsidP="00522FF2">
      <w:pPr>
        <w:pStyle w:val="a3"/>
        <w:adjustRightInd w:val="0"/>
        <w:ind w:firstLineChars="100" w:firstLine="240"/>
        <w:rPr>
          <w:rFonts w:ascii="ＭＳ ゴシック" w:eastAsia="ＭＳ ゴシック" w:hAnsi="ＭＳ ゴシック" w:cs="メイリオ"/>
          <w:sz w:val="24"/>
          <w:szCs w:val="24"/>
        </w:rPr>
      </w:pPr>
      <w:r w:rsidRPr="00864FB4">
        <w:rPr>
          <w:rFonts w:ascii="ＭＳ ゴシック" w:eastAsia="ＭＳ ゴシック" w:hAnsi="ＭＳ ゴシック" w:cs="メイリオ" w:hint="eastAsia"/>
          <w:sz w:val="24"/>
          <w:szCs w:val="24"/>
        </w:rPr>
        <w:t>(3)　難病患者等の補装具費支給</w:t>
      </w:r>
    </w:p>
    <w:p w:rsidR="00522FF2" w:rsidRPr="00864FB4" w:rsidRDefault="00ED7801" w:rsidP="00522FF2">
      <w:pPr>
        <w:pStyle w:val="a3"/>
        <w:adjustRightInd w:val="0"/>
        <w:ind w:leftChars="200" w:left="420"/>
        <w:rPr>
          <w:rFonts w:ascii="ＭＳ ゴシック" w:eastAsia="ＭＳ ゴシック" w:hAnsi="ＭＳ ゴシック" w:cs="メイリオ"/>
          <w:sz w:val="24"/>
          <w:szCs w:val="24"/>
        </w:rPr>
      </w:pPr>
      <w:r w:rsidRPr="00864FB4">
        <w:rPr>
          <w:rFonts w:ascii="ＭＳ ゴシック" w:eastAsia="ＭＳ ゴシック" w:hAnsi="ＭＳ ゴシック" w:cs="メイリオ" w:hint="eastAsia"/>
          <w:sz w:val="24"/>
          <w:szCs w:val="24"/>
        </w:rPr>
        <w:t xml:space="preserve">　原則、身体障害者・児の手続きに準ずるものとするが、補装具費の支給申請を受け付けるにあたり、障害者の日常生活及び社会生活を総合的に支援する法律施行令に規定する疾患に該当するか否かについては、医師の診断書等の提出により確認するもの</w:t>
      </w:r>
      <w:r w:rsidRPr="00864FB4">
        <w:rPr>
          <w:rFonts w:ascii="ＭＳ ゴシック" w:eastAsia="ＭＳ ゴシック" w:hAnsi="ＭＳ ゴシック" w:cs="メイリオ" w:hint="eastAsia"/>
          <w:sz w:val="24"/>
          <w:szCs w:val="24"/>
        </w:rPr>
        <w:lastRenderedPageBreak/>
        <w:t>としている。また、特定疾患医療受給者証等により疾患名が確認できる場合には、医師の診断書の提出を求めないことができることとしている。</w:t>
      </w:r>
    </w:p>
    <w:p w:rsidR="00ED7801" w:rsidRPr="00864FB4" w:rsidRDefault="00ED7801" w:rsidP="00522FF2">
      <w:pPr>
        <w:pStyle w:val="a3"/>
        <w:adjustRightInd w:val="0"/>
        <w:ind w:leftChars="200" w:left="420" w:firstLineChars="100" w:firstLine="240"/>
        <w:rPr>
          <w:rFonts w:ascii="ＭＳ ゴシック" w:eastAsia="ＭＳ ゴシック" w:hAnsi="ＭＳ ゴシック" w:cs="メイリオ"/>
          <w:sz w:val="24"/>
          <w:szCs w:val="24"/>
        </w:rPr>
      </w:pPr>
      <w:r w:rsidRPr="00864FB4">
        <w:rPr>
          <w:rFonts w:ascii="ＭＳ ゴシック" w:eastAsia="ＭＳ ゴシック" w:hAnsi="ＭＳ ゴシック" w:cs="メイリオ" w:hint="eastAsia"/>
          <w:sz w:val="24"/>
          <w:szCs w:val="24"/>
        </w:rPr>
        <w:t>なお、難病患者等に係る補装具費支給意見書を作成することのできる医師については、身体障害者・児に対する意見書を作成できることとしている医師に加え、都道府県が指定する難病医療拠点病院又は難病協力医療機関において難病治療に携わる医療を主として担当する医師であって、所属学会において認定された専門医であることとしている（次項参照）。</w:t>
      </w:r>
    </w:p>
    <w:p w:rsidR="00ED7801" w:rsidRPr="00864FB4" w:rsidRDefault="00ED7801" w:rsidP="00E74476">
      <w:pPr>
        <w:pStyle w:val="a3"/>
        <w:adjustRightInd w:val="0"/>
        <w:rPr>
          <w:rFonts w:ascii="ＭＳ ゴシック" w:eastAsia="ＭＳ ゴシック" w:hAnsi="ＭＳ ゴシック" w:cs="メイリオ"/>
          <w:sz w:val="24"/>
          <w:szCs w:val="24"/>
        </w:rPr>
      </w:pPr>
    </w:p>
    <w:p w:rsidR="00ED7801" w:rsidRPr="00864FB4" w:rsidRDefault="00A60B78" w:rsidP="00E74476">
      <w:pPr>
        <w:pStyle w:val="a3"/>
        <w:adjustRightInd w:val="0"/>
        <w:jc w:val="center"/>
        <w:rPr>
          <w:rFonts w:ascii="ＭＳ ゴシック" w:eastAsia="ＭＳ ゴシック" w:hAnsi="ＭＳ ゴシック" w:cs="メイリオ"/>
          <w:sz w:val="24"/>
          <w:szCs w:val="24"/>
        </w:rPr>
      </w:pPr>
      <w:r w:rsidRPr="00864FB4">
        <w:rPr>
          <w:rFonts w:ascii="ＭＳ ゴシック" w:eastAsia="ＭＳ ゴシック" w:hAnsi="ＭＳ ゴシック" w:cs="メイリオ"/>
          <w:noProof/>
          <w:sz w:val="24"/>
          <w:szCs w:val="24"/>
        </w:rPr>
        <w:drawing>
          <wp:inline distT="0" distB="0" distL="0" distR="0" wp14:anchorId="03921412" wp14:editId="16189C3B">
            <wp:extent cx="5269740" cy="3707640"/>
            <wp:effectExtent l="0" t="0" r="0" b="0"/>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69740" cy="3707640"/>
                    </a:xfrm>
                    <a:prstGeom prst="rect">
                      <a:avLst/>
                    </a:prstGeom>
                    <a:noFill/>
                    <a:ln>
                      <a:noFill/>
                    </a:ln>
                  </pic:spPr>
                </pic:pic>
              </a:graphicData>
            </a:graphic>
          </wp:inline>
        </w:drawing>
      </w:r>
    </w:p>
    <w:p w:rsidR="00A60B78" w:rsidRPr="00864FB4" w:rsidRDefault="00A60B78" w:rsidP="00E74476">
      <w:pPr>
        <w:pStyle w:val="a3"/>
        <w:adjustRightInd w:val="0"/>
        <w:rPr>
          <w:rFonts w:ascii="ＭＳ ゴシック" w:eastAsia="ＭＳ ゴシック" w:hAnsi="ＭＳ ゴシック" w:cs="メイリオ"/>
          <w:sz w:val="24"/>
          <w:szCs w:val="24"/>
        </w:rPr>
      </w:pPr>
    </w:p>
    <w:p w:rsidR="00ED7801" w:rsidRPr="00864FB4" w:rsidRDefault="00ED7801" w:rsidP="00522FF2">
      <w:pPr>
        <w:pStyle w:val="a3"/>
        <w:adjustRightInd w:val="0"/>
        <w:ind w:firstLineChars="100" w:firstLine="240"/>
        <w:rPr>
          <w:rFonts w:ascii="ＭＳ ゴシック" w:eastAsia="ＭＳ ゴシック" w:hAnsi="ＭＳ ゴシック" w:cs="メイリオ"/>
          <w:sz w:val="24"/>
          <w:szCs w:val="24"/>
        </w:rPr>
      </w:pPr>
      <w:r w:rsidRPr="00864FB4">
        <w:rPr>
          <w:rFonts w:ascii="ＭＳ ゴシック" w:eastAsia="ＭＳ ゴシック" w:hAnsi="ＭＳ ゴシック" w:cs="メイリオ" w:hint="eastAsia"/>
          <w:sz w:val="24"/>
          <w:szCs w:val="24"/>
        </w:rPr>
        <w:t xml:space="preserve"> (4)　補装具費支給意見書の作成について</w:t>
      </w:r>
    </w:p>
    <w:p w:rsidR="00ED7801" w:rsidRPr="00864FB4" w:rsidRDefault="00ED7801" w:rsidP="00522FF2">
      <w:pPr>
        <w:pStyle w:val="a3"/>
        <w:adjustRightInd w:val="0"/>
        <w:ind w:left="480" w:hangingChars="200" w:hanging="480"/>
        <w:rPr>
          <w:rFonts w:ascii="ＭＳ ゴシック" w:eastAsia="ＭＳ ゴシック" w:hAnsi="ＭＳ ゴシック" w:cs="メイリオ"/>
          <w:sz w:val="24"/>
          <w:szCs w:val="24"/>
        </w:rPr>
      </w:pPr>
      <w:r w:rsidRPr="00864FB4">
        <w:rPr>
          <w:rFonts w:ascii="ＭＳ ゴシック" w:eastAsia="ＭＳ ゴシック" w:hAnsi="ＭＳ ゴシック" w:cs="メイリオ" w:hint="eastAsia"/>
          <w:sz w:val="24"/>
          <w:szCs w:val="24"/>
        </w:rPr>
        <w:t xml:space="preserve">　</w:t>
      </w:r>
      <w:r w:rsidR="00522FF2" w:rsidRPr="00864FB4">
        <w:rPr>
          <w:rFonts w:ascii="ＭＳ ゴシック" w:eastAsia="ＭＳ ゴシック" w:hAnsi="ＭＳ ゴシック" w:cs="メイリオ" w:hint="eastAsia"/>
          <w:sz w:val="24"/>
          <w:szCs w:val="24"/>
        </w:rPr>
        <w:t xml:space="preserve">　　</w:t>
      </w:r>
      <w:r w:rsidRPr="00864FB4">
        <w:rPr>
          <w:rFonts w:ascii="ＭＳ ゴシック" w:eastAsia="ＭＳ ゴシック" w:hAnsi="ＭＳ ゴシック" w:cs="メイリオ" w:hint="eastAsia"/>
          <w:sz w:val="24"/>
          <w:szCs w:val="24"/>
        </w:rPr>
        <w:t>補装具費支給申請書等により更生相談所が判定又は市町村が判断のうえ決定する場合は、具体的には、医師が作成する補装具費支給意見書により判定することとなる。</w:t>
      </w:r>
    </w:p>
    <w:p w:rsidR="00ED7801" w:rsidRPr="00864FB4" w:rsidRDefault="00ED7801" w:rsidP="00522FF2">
      <w:pPr>
        <w:pStyle w:val="a3"/>
        <w:adjustRightInd w:val="0"/>
        <w:ind w:left="480" w:hangingChars="200" w:hanging="480"/>
        <w:rPr>
          <w:rFonts w:ascii="ＭＳ ゴシック" w:eastAsia="ＭＳ ゴシック" w:hAnsi="ＭＳ ゴシック" w:cs="メイリオ"/>
          <w:sz w:val="24"/>
          <w:szCs w:val="24"/>
        </w:rPr>
      </w:pPr>
      <w:r w:rsidRPr="00864FB4">
        <w:rPr>
          <w:rFonts w:ascii="ＭＳ ゴシック" w:eastAsia="ＭＳ ゴシック" w:hAnsi="ＭＳ ゴシック" w:cs="メイリオ" w:hint="eastAsia"/>
          <w:sz w:val="24"/>
          <w:szCs w:val="24"/>
        </w:rPr>
        <w:t xml:space="preserve">　</w:t>
      </w:r>
      <w:r w:rsidR="00522FF2" w:rsidRPr="00864FB4">
        <w:rPr>
          <w:rFonts w:ascii="ＭＳ ゴシック" w:eastAsia="ＭＳ ゴシック" w:hAnsi="ＭＳ ゴシック" w:cs="メイリオ" w:hint="eastAsia"/>
          <w:sz w:val="24"/>
          <w:szCs w:val="24"/>
        </w:rPr>
        <w:t xml:space="preserve">　　</w:t>
      </w:r>
      <w:r w:rsidRPr="00864FB4">
        <w:rPr>
          <w:rFonts w:ascii="ＭＳ ゴシック" w:eastAsia="ＭＳ ゴシック" w:hAnsi="ＭＳ ゴシック" w:cs="メイリオ" w:hint="eastAsia"/>
          <w:sz w:val="24"/>
          <w:szCs w:val="24"/>
        </w:rPr>
        <w:t>なお、補装具費支給意見書を作成する医師は、それぞれ、以下の要件を満たす者としており、専門的な知識･経験を有することを求めている。</w:t>
      </w:r>
    </w:p>
    <w:p w:rsidR="00ED7801" w:rsidRPr="00864FB4" w:rsidRDefault="00ED7801" w:rsidP="00522FF2">
      <w:pPr>
        <w:pStyle w:val="a3"/>
        <w:adjustRightInd w:val="0"/>
        <w:ind w:leftChars="270" w:left="807" w:hangingChars="100" w:hanging="240"/>
        <w:rPr>
          <w:rFonts w:ascii="ＭＳ ゴシック" w:eastAsia="ＭＳ ゴシック" w:hAnsi="ＭＳ ゴシック" w:cs="メイリオ"/>
          <w:sz w:val="24"/>
          <w:szCs w:val="24"/>
        </w:rPr>
      </w:pPr>
      <w:r w:rsidRPr="00864FB4">
        <w:rPr>
          <w:rFonts w:ascii="ＭＳ ゴシック" w:eastAsia="ＭＳ ゴシック" w:hAnsi="ＭＳ ゴシック" w:cs="メイリオ" w:hint="eastAsia"/>
          <w:sz w:val="24"/>
          <w:szCs w:val="24"/>
        </w:rPr>
        <w:t>(ｱ)　補装具費支給意見書により更生相談所が判定する場合のこれを作成する医師は、身障法第15条第１項に基づく指定医又は障害者総合支援法施行令第１条第２項に基づく医療を行う機関（いわゆる「自立支援医療機関））において当該医療を主として担当する医師である専門医又は国立障害者リハビリテーションセンター学院において実施している補装具関係の適合判定医師研修会を修了している医師であること。</w:t>
      </w:r>
    </w:p>
    <w:p w:rsidR="00ED7801" w:rsidRPr="00864FB4" w:rsidRDefault="00ED7801" w:rsidP="00522FF2">
      <w:pPr>
        <w:pStyle w:val="a3"/>
        <w:adjustRightInd w:val="0"/>
        <w:ind w:leftChars="270" w:left="807" w:hangingChars="100" w:hanging="240"/>
        <w:rPr>
          <w:rFonts w:ascii="ＭＳ ゴシック" w:eastAsia="ＭＳ ゴシック" w:hAnsi="ＭＳ ゴシック" w:cs="メイリオ"/>
          <w:sz w:val="24"/>
          <w:szCs w:val="24"/>
        </w:rPr>
      </w:pPr>
      <w:r w:rsidRPr="00864FB4">
        <w:rPr>
          <w:rFonts w:ascii="ＭＳ ゴシック" w:eastAsia="ＭＳ ゴシック" w:hAnsi="ＭＳ ゴシック" w:cs="メイリオ" w:hint="eastAsia"/>
          <w:sz w:val="24"/>
          <w:szCs w:val="24"/>
        </w:rPr>
        <w:t>(ｲ)　補装具費支給意見書により市町村が判断のうえ決定する場合のこれを作成する医師は、上記(ｱ)と同等と認められる医師であること。</w:t>
      </w:r>
    </w:p>
    <w:p w:rsidR="00ED7801" w:rsidRPr="00864FB4" w:rsidRDefault="00ED7801" w:rsidP="00522FF2">
      <w:pPr>
        <w:pStyle w:val="a3"/>
        <w:adjustRightInd w:val="0"/>
        <w:ind w:leftChars="270" w:left="807" w:hangingChars="100" w:hanging="240"/>
        <w:rPr>
          <w:rFonts w:ascii="ＭＳ ゴシック" w:eastAsia="ＭＳ ゴシック" w:hAnsi="ＭＳ ゴシック" w:cs="メイリオ"/>
          <w:sz w:val="24"/>
          <w:szCs w:val="24"/>
        </w:rPr>
      </w:pPr>
      <w:r w:rsidRPr="00864FB4">
        <w:rPr>
          <w:rFonts w:ascii="ＭＳ ゴシック" w:eastAsia="ＭＳ ゴシック" w:hAnsi="ＭＳ ゴシック" w:cs="メイリオ" w:hint="eastAsia"/>
          <w:sz w:val="24"/>
          <w:szCs w:val="24"/>
        </w:rPr>
        <w:lastRenderedPageBreak/>
        <w:t>(ｳ)　難病患者等の場合は、(ｱ)に示す医師に加え、都道府県が指定する難病医療拠点病院又は難病協力医療機関において難病治療に携わる医療を主として担当する医師であって、所属学会において認定された専門医であること。</w:t>
      </w:r>
    </w:p>
    <w:p w:rsidR="00ED7801" w:rsidRPr="00864FB4" w:rsidRDefault="00ED7801" w:rsidP="00522FF2">
      <w:pPr>
        <w:pStyle w:val="a3"/>
        <w:adjustRightInd w:val="0"/>
        <w:ind w:left="480" w:hangingChars="200" w:hanging="480"/>
        <w:rPr>
          <w:rFonts w:ascii="ＭＳ ゴシック" w:eastAsia="ＭＳ ゴシック" w:hAnsi="ＭＳ ゴシック" w:cs="メイリオ"/>
          <w:sz w:val="24"/>
          <w:szCs w:val="24"/>
        </w:rPr>
      </w:pPr>
      <w:r w:rsidRPr="00864FB4">
        <w:rPr>
          <w:rFonts w:ascii="ＭＳ ゴシック" w:eastAsia="ＭＳ ゴシック" w:hAnsi="ＭＳ ゴシック" w:cs="メイリオ" w:hint="eastAsia"/>
          <w:sz w:val="24"/>
          <w:szCs w:val="24"/>
        </w:rPr>
        <w:t xml:space="preserve">　</w:t>
      </w:r>
      <w:r w:rsidR="00522FF2" w:rsidRPr="00864FB4">
        <w:rPr>
          <w:rFonts w:ascii="ＭＳ ゴシック" w:eastAsia="ＭＳ ゴシック" w:hAnsi="ＭＳ ゴシック" w:cs="メイリオ" w:hint="eastAsia"/>
          <w:sz w:val="24"/>
          <w:szCs w:val="24"/>
        </w:rPr>
        <w:t xml:space="preserve">　　</w:t>
      </w:r>
      <w:r w:rsidRPr="00864FB4">
        <w:rPr>
          <w:rFonts w:ascii="ＭＳ ゴシック" w:eastAsia="ＭＳ ゴシック" w:hAnsi="ＭＳ ゴシック" w:cs="メイリオ" w:hint="eastAsia"/>
          <w:sz w:val="24"/>
          <w:szCs w:val="24"/>
        </w:rPr>
        <w:t>また、身体障害児の補装具費支給申請における補装具費支給意見書は、原則として指定自立支援医療機関又は保健所の医師の作成したものであることとしている。</w:t>
      </w:r>
    </w:p>
    <w:p w:rsidR="00ED7801" w:rsidRPr="00864FB4" w:rsidRDefault="00ED7801" w:rsidP="00E74476">
      <w:pPr>
        <w:pStyle w:val="a3"/>
        <w:adjustRightInd w:val="0"/>
        <w:rPr>
          <w:rFonts w:ascii="ＭＳ ゴシック" w:eastAsia="ＭＳ ゴシック" w:hAnsi="ＭＳ ゴシック" w:cs="メイリオ"/>
          <w:sz w:val="24"/>
          <w:szCs w:val="24"/>
        </w:rPr>
      </w:pPr>
      <w:r w:rsidRPr="00864FB4">
        <w:rPr>
          <w:rFonts w:ascii="ＭＳ ゴシック" w:eastAsia="ＭＳ ゴシック" w:hAnsi="ＭＳ ゴシック" w:cs="メイリオ" w:hint="eastAsia"/>
          <w:sz w:val="24"/>
          <w:szCs w:val="24"/>
        </w:rPr>
        <w:t xml:space="preserve">　</w:t>
      </w:r>
    </w:p>
    <w:p w:rsidR="00ED7801" w:rsidRPr="00864FB4" w:rsidRDefault="00ED7801" w:rsidP="00522FF2">
      <w:pPr>
        <w:pStyle w:val="a3"/>
        <w:adjustRightInd w:val="0"/>
        <w:ind w:firstLineChars="100" w:firstLine="240"/>
        <w:rPr>
          <w:rFonts w:ascii="ＭＳ ゴシック" w:eastAsia="ＭＳ ゴシック" w:hAnsi="ＭＳ ゴシック" w:cs="メイリオ"/>
          <w:sz w:val="24"/>
          <w:szCs w:val="24"/>
        </w:rPr>
      </w:pPr>
      <w:r w:rsidRPr="00864FB4">
        <w:rPr>
          <w:rFonts w:ascii="ＭＳ ゴシック" w:eastAsia="ＭＳ ゴシック" w:hAnsi="ＭＳ ゴシック" w:cs="メイリオ" w:hint="eastAsia"/>
          <w:sz w:val="24"/>
          <w:szCs w:val="24"/>
        </w:rPr>
        <w:t>(</w:t>
      </w:r>
      <w:r w:rsidR="00E37E13" w:rsidRPr="00864FB4">
        <w:rPr>
          <w:rFonts w:ascii="ＭＳ ゴシック" w:eastAsia="ＭＳ ゴシック" w:hAnsi="ＭＳ ゴシック" w:cs="メイリオ" w:hint="eastAsia"/>
          <w:sz w:val="24"/>
          <w:szCs w:val="24"/>
        </w:rPr>
        <w:t>5</w:t>
      </w:r>
      <w:r w:rsidRPr="00864FB4">
        <w:rPr>
          <w:rFonts w:ascii="ＭＳ ゴシック" w:eastAsia="ＭＳ ゴシック" w:hAnsi="ＭＳ ゴシック" w:cs="メイリオ" w:hint="eastAsia"/>
          <w:sz w:val="24"/>
          <w:szCs w:val="24"/>
        </w:rPr>
        <w:t>)　適合判定等について</w:t>
      </w:r>
    </w:p>
    <w:p w:rsidR="00522FF2" w:rsidRPr="00864FB4" w:rsidRDefault="00ED7801" w:rsidP="00522FF2">
      <w:pPr>
        <w:pStyle w:val="a3"/>
        <w:adjustRightInd w:val="0"/>
        <w:ind w:leftChars="200" w:left="420"/>
        <w:rPr>
          <w:rFonts w:ascii="ＭＳ ゴシック" w:eastAsia="ＭＳ ゴシック" w:hAnsi="ＭＳ ゴシック" w:cs="メイリオ"/>
          <w:sz w:val="24"/>
          <w:szCs w:val="24"/>
        </w:rPr>
      </w:pPr>
      <w:r w:rsidRPr="00864FB4">
        <w:rPr>
          <w:rFonts w:ascii="ＭＳ ゴシック" w:eastAsia="ＭＳ ゴシック" w:hAnsi="ＭＳ ゴシック" w:cs="メイリオ" w:hint="eastAsia"/>
          <w:sz w:val="24"/>
          <w:szCs w:val="24"/>
        </w:rPr>
        <w:t xml:space="preserve">　市町村は、補装具費の支給に当たって、市町村が自ら行う又は更生相談所、補装具費支給意見書を作成した医師等と連携を図ることにより、適合判定の実施もしくは確認を行うこととしている。</w:t>
      </w:r>
    </w:p>
    <w:p w:rsidR="00522FF2" w:rsidRPr="00864FB4" w:rsidRDefault="00ED7801" w:rsidP="00522FF2">
      <w:pPr>
        <w:pStyle w:val="a3"/>
        <w:adjustRightInd w:val="0"/>
        <w:ind w:leftChars="200" w:left="420"/>
        <w:rPr>
          <w:rFonts w:ascii="ＭＳ ゴシック" w:eastAsia="ＭＳ ゴシック" w:hAnsi="ＭＳ ゴシック" w:cs="メイリオ"/>
          <w:sz w:val="24"/>
          <w:szCs w:val="24"/>
        </w:rPr>
      </w:pPr>
      <w:r w:rsidRPr="00864FB4">
        <w:rPr>
          <w:rFonts w:ascii="ＭＳ ゴシック" w:eastAsia="ＭＳ ゴシック" w:hAnsi="ＭＳ ゴシック" w:cs="メイリオ" w:hint="eastAsia"/>
          <w:sz w:val="24"/>
          <w:szCs w:val="24"/>
        </w:rPr>
        <w:t xml:space="preserve">　なお、適合判定を行う際は、補装具費の支給を受ける者、医師、理学療法士、作業療法士、義肢装具士、補装具業者、補装具担当職員及び身体障害者福祉司等の関係者の立会いのもとに実施することとしており、適合判定の結果、当該補装具が申請者に適合しないと認められた場合や処方箋どおりに製作されていないと判断された場合等については、補装具業者に対し不備な箇所の改善を指示し、改善がなされた後に補装具の引渡しを行わせることとしている。</w:t>
      </w:r>
    </w:p>
    <w:p w:rsidR="00522FF2" w:rsidRPr="00864FB4" w:rsidRDefault="00ED7801" w:rsidP="00522FF2">
      <w:pPr>
        <w:pStyle w:val="a3"/>
        <w:adjustRightInd w:val="0"/>
        <w:ind w:leftChars="200" w:left="420"/>
        <w:rPr>
          <w:rFonts w:ascii="ＭＳ ゴシック" w:eastAsia="ＭＳ ゴシック" w:hAnsi="ＭＳ ゴシック" w:cs="メイリオ"/>
          <w:sz w:val="24"/>
          <w:szCs w:val="24"/>
        </w:rPr>
      </w:pPr>
      <w:r w:rsidRPr="00864FB4">
        <w:rPr>
          <w:rFonts w:ascii="ＭＳ ゴシック" w:eastAsia="ＭＳ ゴシック" w:hAnsi="ＭＳ ゴシック" w:cs="メイリオ" w:hint="eastAsia"/>
          <w:sz w:val="24"/>
          <w:szCs w:val="24"/>
        </w:rPr>
        <w:t xml:space="preserve">　補装具の引渡し後の不具合等については、災害等による毀損、本人の過失による破損、生理的又は病理的変化により生じた不適合、目的外使用若しくは取扱不良等のために生じた破損又は不適合を除き、引渡し後９ヵ月以内に生じた破損又は不適合は、補装具業者の責任において改善することとしている。</w:t>
      </w:r>
    </w:p>
    <w:p w:rsidR="00ED7801" w:rsidRPr="00864FB4" w:rsidRDefault="00ED7801" w:rsidP="00522FF2">
      <w:pPr>
        <w:pStyle w:val="a3"/>
        <w:adjustRightInd w:val="0"/>
        <w:ind w:leftChars="200" w:left="420"/>
        <w:rPr>
          <w:rFonts w:ascii="ＭＳ ゴシック" w:eastAsia="ＭＳ ゴシック" w:hAnsi="ＭＳ ゴシック" w:cs="メイリオ"/>
          <w:sz w:val="24"/>
          <w:szCs w:val="24"/>
        </w:rPr>
      </w:pPr>
      <w:r w:rsidRPr="00864FB4">
        <w:rPr>
          <w:rFonts w:ascii="ＭＳ ゴシック" w:eastAsia="ＭＳ ゴシック" w:hAnsi="ＭＳ ゴシック" w:cs="メイリオ" w:hint="eastAsia"/>
          <w:sz w:val="24"/>
          <w:szCs w:val="24"/>
        </w:rPr>
        <w:t xml:space="preserve">　ただし、修理基準に定める調整若しくは小部品の交換又は修理基準に規定されていない修理のうち軽微なものについて、補装具業者の責任において改善することとするものは、修理した部位について修理後３ヵ月以内に生じた不適合等（上記災害等により免責となる事由を除く。）であることとしている。</w:t>
      </w:r>
    </w:p>
    <w:p w:rsidR="00ED7801" w:rsidRPr="00864FB4" w:rsidRDefault="00ED7801" w:rsidP="00E74476">
      <w:pPr>
        <w:pStyle w:val="a3"/>
        <w:adjustRightInd w:val="0"/>
        <w:rPr>
          <w:rFonts w:ascii="ＭＳ ゴシック" w:eastAsia="ＭＳ ゴシック" w:hAnsi="ＭＳ ゴシック" w:cs="メイリオ"/>
          <w:sz w:val="24"/>
          <w:szCs w:val="24"/>
        </w:rPr>
      </w:pPr>
      <w:r w:rsidRPr="00864FB4">
        <w:rPr>
          <w:rFonts w:ascii="ＭＳ ゴシック" w:eastAsia="ＭＳ ゴシック" w:hAnsi="ＭＳ ゴシック" w:cs="メイリオ" w:hint="eastAsia"/>
          <w:sz w:val="24"/>
          <w:szCs w:val="24"/>
        </w:rPr>
        <w:t xml:space="preserve">　</w:t>
      </w:r>
    </w:p>
    <w:p w:rsidR="00ED7801" w:rsidRPr="00864FB4" w:rsidRDefault="00ED7801" w:rsidP="00522FF2">
      <w:pPr>
        <w:pStyle w:val="a3"/>
        <w:adjustRightInd w:val="0"/>
        <w:ind w:firstLineChars="100" w:firstLine="240"/>
        <w:rPr>
          <w:rFonts w:ascii="ＭＳ ゴシック" w:eastAsia="ＭＳ ゴシック" w:hAnsi="ＭＳ ゴシック" w:cs="メイリオ"/>
          <w:sz w:val="24"/>
          <w:szCs w:val="24"/>
        </w:rPr>
      </w:pPr>
      <w:r w:rsidRPr="00864FB4">
        <w:rPr>
          <w:rFonts w:ascii="ＭＳ ゴシック" w:eastAsia="ＭＳ ゴシック" w:hAnsi="ＭＳ ゴシック" w:cs="メイリオ" w:hint="eastAsia"/>
          <w:sz w:val="24"/>
          <w:szCs w:val="24"/>
        </w:rPr>
        <w:t>(</w:t>
      </w:r>
      <w:r w:rsidR="00E37E13" w:rsidRPr="00864FB4">
        <w:rPr>
          <w:rFonts w:ascii="ＭＳ ゴシック" w:eastAsia="ＭＳ ゴシック" w:hAnsi="ＭＳ ゴシック" w:cs="メイリオ" w:hint="eastAsia"/>
          <w:sz w:val="24"/>
          <w:szCs w:val="24"/>
        </w:rPr>
        <w:t>6</w:t>
      </w:r>
      <w:r w:rsidRPr="00864FB4">
        <w:rPr>
          <w:rFonts w:ascii="ＭＳ ゴシック" w:eastAsia="ＭＳ ゴシック" w:hAnsi="ＭＳ ゴシック" w:cs="メイリオ" w:hint="eastAsia"/>
          <w:sz w:val="24"/>
          <w:szCs w:val="24"/>
        </w:rPr>
        <w:t>)　補装具費の支給について</w:t>
      </w:r>
    </w:p>
    <w:p w:rsidR="00522FF2" w:rsidRPr="00864FB4" w:rsidRDefault="00ED7801" w:rsidP="00522FF2">
      <w:pPr>
        <w:pStyle w:val="a3"/>
        <w:adjustRightInd w:val="0"/>
        <w:ind w:left="480" w:hangingChars="200" w:hanging="480"/>
        <w:rPr>
          <w:rFonts w:ascii="ＭＳ ゴシック" w:eastAsia="ＭＳ ゴシック" w:hAnsi="ＭＳ ゴシック" w:cs="メイリオ"/>
          <w:sz w:val="24"/>
          <w:szCs w:val="24"/>
        </w:rPr>
      </w:pPr>
      <w:r w:rsidRPr="00864FB4">
        <w:rPr>
          <w:rFonts w:ascii="ＭＳ ゴシック" w:eastAsia="ＭＳ ゴシック" w:hAnsi="ＭＳ ゴシック" w:cs="メイリオ" w:hint="eastAsia"/>
          <w:sz w:val="24"/>
          <w:szCs w:val="24"/>
        </w:rPr>
        <w:t xml:space="preserve">　</w:t>
      </w:r>
      <w:r w:rsidR="00522FF2" w:rsidRPr="00864FB4">
        <w:rPr>
          <w:rFonts w:ascii="ＭＳ ゴシック" w:eastAsia="ＭＳ ゴシック" w:hAnsi="ＭＳ ゴシック" w:cs="メイリオ" w:hint="eastAsia"/>
          <w:sz w:val="24"/>
          <w:szCs w:val="24"/>
        </w:rPr>
        <w:t xml:space="preserve">　　</w:t>
      </w:r>
      <w:r w:rsidRPr="00864FB4">
        <w:rPr>
          <w:rFonts w:ascii="ＭＳ ゴシック" w:eastAsia="ＭＳ ゴシック" w:hAnsi="ＭＳ ゴシック" w:cs="メイリオ" w:hint="eastAsia"/>
          <w:sz w:val="24"/>
          <w:szCs w:val="24"/>
        </w:rPr>
        <w:t>市町村又は更生相談所等における判定の結果、補装具の引き渡しが行われた場合には、法の規定に基づき、補装具の購入又は修理に要する費用の額の原則１割（10／100）を利用者負担として負担することとなる。</w:t>
      </w:r>
    </w:p>
    <w:p w:rsidR="00522FF2" w:rsidRPr="00864FB4" w:rsidRDefault="00ED7801" w:rsidP="00522FF2">
      <w:pPr>
        <w:pStyle w:val="a3"/>
        <w:adjustRightInd w:val="0"/>
        <w:ind w:leftChars="200" w:left="420" w:firstLineChars="100" w:firstLine="240"/>
        <w:rPr>
          <w:rFonts w:ascii="ＭＳ ゴシック" w:eastAsia="ＭＳ ゴシック" w:hAnsi="ＭＳ ゴシック" w:cs="メイリオ"/>
          <w:sz w:val="24"/>
          <w:szCs w:val="24"/>
        </w:rPr>
      </w:pPr>
      <w:r w:rsidRPr="00864FB4">
        <w:rPr>
          <w:rFonts w:ascii="ＭＳ ゴシック" w:eastAsia="ＭＳ ゴシック" w:hAnsi="ＭＳ ゴシック" w:cs="メイリオ" w:hint="eastAsia"/>
          <w:sz w:val="24"/>
          <w:szCs w:val="24"/>
        </w:rPr>
        <w:t>利用者負担の額については、所得に応じた負担上限月額が設定されているとともに、一定以上の高額所得者（市町村民税所得割額46万円以上）がいる世帯については補装具費の支給対象外とされている。</w:t>
      </w:r>
    </w:p>
    <w:p w:rsidR="00522FF2" w:rsidRPr="00864FB4" w:rsidRDefault="00ED7801" w:rsidP="00522FF2">
      <w:pPr>
        <w:pStyle w:val="a3"/>
        <w:adjustRightInd w:val="0"/>
        <w:ind w:leftChars="200" w:left="420" w:firstLineChars="100" w:firstLine="240"/>
        <w:rPr>
          <w:rFonts w:ascii="ＭＳ ゴシック" w:eastAsia="ＭＳ ゴシック" w:hAnsi="ＭＳ ゴシック" w:cs="メイリオ"/>
          <w:sz w:val="24"/>
          <w:szCs w:val="24"/>
        </w:rPr>
      </w:pPr>
      <w:r w:rsidRPr="00864FB4">
        <w:rPr>
          <w:rFonts w:ascii="ＭＳ ゴシック" w:eastAsia="ＭＳ ゴシック" w:hAnsi="ＭＳ ゴシック" w:cs="メイリオ" w:hint="eastAsia"/>
          <w:sz w:val="24"/>
          <w:szCs w:val="24"/>
        </w:rPr>
        <w:t>なお、世帯の範囲については、障害者本人及び配偶者とすること（障害児の場合、従来通り申請は保護者が行い、住民基本台帳上の世帯が基本となる。）とされている。</w:t>
      </w:r>
    </w:p>
    <w:p w:rsidR="00522FF2" w:rsidRPr="00864FB4" w:rsidRDefault="00ED7801" w:rsidP="00522FF2">
      <w:pPr>
        <w:pStyle w:val="a3"/>
        <w:adjustRightInd w:val="0"/>
        <w:ind w:leftChars="200" w:left="420" w:firstLineChars="100" w:firstLine="240"/>
        <w:rPr>
          <w:rFonts w:ascii="ＭＳ ゴシック" w:eastAsia="ＭＳ ゴシック" w:hAnsi="ＭＳ ゴシック" w:cs="メイリオ"/>
          <w:sz w:val="24"/>
          <w:szCs w:val="24"/>
        </w:rPr>
      </w:pPr>
      <w:r w:rsidRPr="00864FB4">
        <w:rPr>
          <w:rFonts w:ascii="ＭＳ ゴシック" w:eastAsia="ＭＳ ゴシック" w:hAnsi="ＭＳ ゴシック" w:cs="メイリオ" w:hint="eastAsia"/>
          <w:sz w:val="24"/>
          <w:szCs w:val="24"/>
        </w:rPr>
        <w:t>また、平成22年４月から、低所得（市町村民税非課税）の障害者等については、利用者負担の軽減が図られ、障害福祉サービスや補装具に係る利用者負担が無料となっている。</w:t>
      </w:r>
    </w:p>
    <w:p w:rsidR="00522FF2" w:rsidRPr="00864FB4" w:rsidRDefault="00ED7801" w:rsidP="00522FF2">
      <w:pPr>
        <w:pStyle w:val="a3"/>
        <w:adjustRightInd w:val="0"/>
        <w:ind w:leftChars="200" w:left="420" w:firstLineChars="100" w:firstLine="240"/>
        <w:rPr>
          <w:rFonts w:ascii="ＭＳ ゴシック" w:eastAsia="ＭＳ ゴシック" w:hAnsi="ＭＳ ゴシック" w:cs="メイリオ"/>
          <w:sz w:val="24"/>
          <w:szCs w:val="24"/>
        </w:rPr>
      </w:pPr>
      <w:r w:rsidRPr="00864FB4">
        <w:rPr>
          <w:rFonts w:ascii="ＭＳ ゴシック" w:eastAsia="ＭＳ ゴシック" w:hAnsi="ＭＳ ゴシック" w:cs="メイリオ" w:hint="eastAsia"/>
          <w:sz w:val="24"/>
          <w:szCs w:val="24"/>
        </w:rPr>
        <w:t>更には、平成22年12月10日に成立した「障がい者制度改革推進本部等における検討を踏まえて障害保健福祉施策を見直すまでの間において障害者等の地域生活を支援</w:t>
      </w:r>
      <w:r w:rsidRPr="00864FB4">
        <w:rPr>
          <w:rFonts w:ascii="ＭＳ ゴシック" w:eastAsia="ＭＳ ゴシック" w:hAnsi="ＭＳ ゴシック" w:cs="メイリオ" w:hint="eastAsia"/>
          <w:sz w:val="24"/>
          <w:szCs w:val="24"/>
        </w:rPr>
        <w:lastRenderedPageBreak/>
        <w:t>するための関係法律の整備に関する法律」により、障害福祉サービスと補装具に係る利用者負担を合算し、負担上限月額を超える額について高額障害福祉サービスの対象となることとされており、平成24年４月から施行されている。</w:t>
      </w:r>
    </w:p>
    <w:p w:rsidR="00ED7801" w:rsidRPr="00864FB4" w:rsidRDefault="00ED7801" w:rsidP="00522FF2">
      <w:pPr>
        <w:pStyle w:val="a3"/>
        <w:adjustRightInd w:val="0"/>
        <w:ind w:leftChars="200" w:left="420" w:firstLineChars="100" w:firstLine="240"/>
        <w:rPr>
          <w:rFonts w:ascii="ＭＳ ゴシック" w:eastAsia="ＭＳ ゴシック" w:hAnsi="ＭＳ ゴシック" w:cs="メイリオ"/>
          <w:sz w:val="24"/>
          <w:szCs w:val="24"/>
        </w:rPr>
      </w:pPr>
      <w:r w:rsidRPr="00864FB4">
        <w:rPr>
          <w:rFonts w:ascii="ＭＳ ゴシック" w:eastAsia="ＭＳ ゴシック" w:hAnsi="ＭＳ ゴシック" w:cs="メイリオ" w:hint="eastAsia"/>
          <w:sz w:val="24"/>
          <w:szCs w:val="24"/>
        </w:rPr>
        <w:t>なお、補装具費の支給については、原則償還払い（一旦全額負担し、後で９割相当額を支給）とされているが、別途市町村で設ける代理受領方式による仕組みにより、障害者等は自己負担分（原則定率1割）のみの支払で済ませることができることとなっている。</w:t>
      </w:r>
    </w:p>
    <w:p w:rsidR="00ED7801" w:rsidRPr="00864FB4" w:rsidRDefault="00ED7801" w:rsidP="00E74476">
      <w:pPr>
        <w:pStyle w:val="a3"/>
        <w:adjustRightInd w:val="0"/>
        <w:rPr>
          <w:rFonts w:ascii="ＭＳ ゴシック" w:eastAsia="ＭＳ ゴシック" w:hAnsi="ＭＳ ゴシック" w:cs="メイリオ"/>
          <w:sz w:val="24"/>
          <w:szCs w:val="24"/>
        </w:rPr>
      </w:pPr>
    </w:p>
    <w:p w:rsidR="00BC02C4" w:rsidRPr="00864FB4" w:rsidRDefault="00BC02C4" w:rsidP="00E74476">
      <w:pPr>
        <w:widowControl/>
        <w:adjustRightInd w:val="0"/>
        <w:jc w:val="left"/>
        <w:rPr>
          <w:rFonts w:ascii="ＭＳ ゴシック" w:hAnsi="ＭＳ ゴシック" w:cs="メイリオ"/>
          <w:sz w:val="24"/>
          <w:szCs w:val="24"/>
        </w:rPr>
      </w:pPr>
      <w:r w:rsidRPr="00864FB4">
        <w:rPr>
          <w:rFonts w:ascii="ＭＳ ゴシック" w:hAnsi="ＭＳ ゴシック" w:cs="メイリオ"/>
          <w:sz w:val="24"/>
          <w:szCs w:val="24"/>
        </w:rPr>
        <w:br w:type="page"/>
      </w:r>
    </w:p>
    <w:p w:rsidR="00BC02C4" w:rsidRPr="00864FB4" w:rsidRDefault="00A678EC" w:rsidP="00E74476">
      <w:pPr>
        <w:autoSpaceDE w:val="0"/>
        <w:autoSpaceDN w:val="0"/>
        <w:adjustRightInd w:val="0"/>
        <w:jc w:val="left"/>
        <w:rPr>
          <w:rFonts w:ascii="ＭＳ ゴシック" w:hAnsi="ＭＳ ゴシック" w:cs="メイリオ"/>
          <w:b/>
          <w:kern w:val="0"/>
          <w:sz w:val="28"/>
          <w:szCs w:val="28"/>
        </w:rPr>
      </w:pPr>
      <w:r w:rsidRPr="00864FB4">
        <w:rPr>
          <w:rFonts w:ascii="ＭＳ ゴシック" w:hAnsi="ＭＳ ゴシック" w:cs="メイリオ" w:hint="eastAsia"/>
          <w:b/>
          <w:kern w:val="0"/>
          <w:sz w:val="28"/>
          <w:szCs w:val="28"/>
        </w:rPr>
        <w:lastRenderedPageBreak/>
        <w:t>３</w:t>
      </w:r>
      <w:r w:rsidR="00BC02C4" w:rsidRPr="00864FB4">
        <w:rPr>
          <w:rFonts w:ascii="ＭＳ ゴシック" w:hAnsi="ＭＳ ゴシック" w:cs="メイリオ"/>
          <w:b/>
          <w:kern w:val="0"/>
          <w:sz w:val="28"/>
          <w:szCs w:val="28"/>
        </w:rPr>
        <w:t xml:space="preserve"> </w:t>
      </w:r>
      <w:r w:rsidR="00BC02C4" w:rsidRPr="00864FB4">
        <w:rPr>
          <w:rFonts w:ascii="ＭＳ ゴシック" w:hAnsi="ＭＳ ゴシック" w:cs="メイリオ" w:hint="eastAsia"/>
          <w:b/>
          <w:kern w:val="0"/>
          <w:sz w:val="28"/>
          <w:szCs w:val="28"/>
        </w:rPr>
        <w:t>補装具の</w:t>
      </w:r>
      <w:r w:rsidR="00E37E13" w:rsidRPr="00864FB4">
        <w:rPr>
          <w:rFonts w:ascii="ＭＳ ゴシック" w:hAnsi="ＭＳ ゴシック" w:cs="メイリオ" w:hint="eastAsia"/>
          <w:b/>
          <w:kern w:val="0"/>
          <w:sz w:val="28"/>
          <w:szCs w:val="28"/>
        </w:rPr>
        <w:t>判定における留意事項について（ガイドブックP6～8）</w:t>
      </w:r>
    </w:p>
    <w:p w:rsidR="00B67DED" w:rsidRPr="00864FB4" w:rsidRDefault="00B67DED" w:rsidP="00E74476">
      <w:pPr>
        <w:autoSpaceDE w:val="0"/>
        <w:autoSpaceDN w:val="0"/>
        <w:adjustRightInd w:val="0"/>
        <w:jc w:val="left"/>
        <w:rPr>
          <w:rFonts w:ascii="ＭＳ ゴシック" w:hAnsi="ＭＳ ゴシック" w:cs="メイリオ"/>
          <w:kern w:val="0"/>
          <w:sz w:val="24"/>
          <w:szCs w:val="24"/>
        </w:rPr>
      </w:pPr>
    </w:p>
    <w:p w:rsidR="00BC02C4" w:rsidRPr="00864FB4" w:rsidRDefault="00BC02C4" w:rsidP="00E74476">
      <w:pPr>
        <w:autoSpaceDE w:val="0"/>
        <w:autoSpaceDN w:val="0"/>
        <w:adjustRightInd w:val="0"/>
        <w:jc w:val="left"/>
        <w:rPr>
          <w:rFonts w:ascii="ＭＳ ゴシック" w:hAnsi="ＭＳ ゴシック" w:cs="メイリオ"/>
          <w:kern w:val="0"/>
          <w:sz w:val="24"/>
          <w:szCs w:val="24"/>
        </w:rPr>
      </w:pPr>
      <w:r w:rsidRPr="00864FB4">
        <w:rPr>
          <w:rFonts w:ascii="ＭＳ ゴシック" w:hAnsi="ＭＳ ゴシック" w:cs="メイリオ" w:hint="eastAsia"/>
          <w:kern w:val="0"/>
          <w:sz w:val="24"/>
          <w:szCs w:val="24"/>
        </w:rPr>
        <w:t>（１）補装具の定義に立ち返る</w:t>
      </w:r>
    </w:p>
    <w:p w:rsidR="00BC02C4" w:rsidRPr="00864FB4" w:rsidRDefault="00BC02C4" w:rsidP="00E74476">
      <w:pPr>
        <w:autoSpaceDE w:val="0"/>
        <w:autoSpaceDN w:val="0"/>
        <w:adjustRightInd w:val="0"/>
        <w:ind w:leftChars="100" w:left="210" w:firstLineChars="100" w:firstLine="240"/>
        <w:jc w:val="left"/>
        <w:rPr>
          <w:rFonts w:ascii="ＭＳ ゴシック" w:hAnsi="ＭＳ ゴシック" w:cs="メイリオ"/>
          <w:kern w:val="0"/>
          <w:sz w:val="24"/>
          <w:szCs w:val="24"/>
        </w:rPr>
      </w:pPr>
      <w:r w:rsidRPr="00864FB4">
        <w:rPr>
          <w:rFonts w:ascii="ＭＳ ゴシック" w:hAnsi="ＭＳ ゴシック" w:cs="メイリオ" w:hint="eastAsia"/>
          <w:kern w:val="0"/>
          <w:sz w:val="24"/>
          <w:szCs w:val="24"/>
        </w:rPr>
        <w:t>補装具の申請があった場合に申請者が希望する製品等を補装具として支給してよいものかどうか判断に迷う場合があります。そんな時は補装具の定義に立ち返ってかえって、その製品の使用目的、使用頻度、個別の必要性を判断することが助けになります。</w:t>
      </w:r>
    </w:p>
    <w:p w:rsidR="00BC02C4" w:rsidRPr="00864FB4" w:rsidRDefault="00BC02C4" w:rsidP="00E74476">
      <w:pPr>
        <w:autoSpaceDE w:val="0"/>
        <w:autoSpaceDN w:val="0"/>
        <w:adjustRightInd w:val="0"/>
        <w:ind w:leftChars="100" w:left="210" w:firstLineChars="100" w:firstLine="240"/>
        <w:jc w:val="left"/>
        <w:rPr>
          <w:rFonts w:ascii="ＭＳ ゴシック" w:hAnsi="ＭＳ ゴシック" w:cs="メイリオ"/>
          <w:kern w:val="0"/>
          <w:sz w:val="24"/>
          <w:szCs w:val="24"/>
        </w:rPr>
      </w:pPr>
      <w:r w:rsidRPr="00864FB4">
        <w:rPr>
          <w:rFonts w:ascii="ＭＳ ゴシック" w:hAnsi="ＭＳ ゴシック" w:cs="メイリオ" w:hint="eastAsia"/>
          <w:kern w:val="0"/>
          <w:sz w:val="24"/>
          <w:szCs w:val="24"/>
        </w:rPr>
        <w:t>補装具の定義は、次の各頃に掲げる条件を全て満たすものです。特に支給の要件を決定するにあたり③の要件は重要です。</w:t>
      </w:r>
    </w:p>
    <w:tbl>
      <w:tblPr>
        <w:tblStyle w:val="a9"/>
        <w:tblW w:w="0" w:type="auto"/>
        <w:tblInd w:w="675" w:type="dxa"/>
        <w:tblLook w:val="04A0" w:firstRow="1" w:lastRow="0" w:firstColumn="1" w:lastColumn="0" w:noHBand="0" w:noVBand="1"/>
      </w:tblPr>
      <w:tblGrid>
        <w:gridCol w:w="9161"/>
      </w:tblGrid>
      <w:tr w:rsidR="00BC02C4" w:rsidRPr="00864FB4" w:rsidTr="00BC02C4">
        <w:tc>
          <w:tcPr>
            <w:tcW w:w="9161" w:type="dxa"/>
          </w:tcPr>
          <w:p w:rsidR="00BC02C4" w:rsidRPr="00864FB4" w:rsidRDefault="00BC02C4" w:rsidP="00E74476">
            <w:pPr>
              <w:autoSpaceDE w:val="0"/>
              <w:autoSpaceDN w:val="0"/>
              <w:adjustRightInd w:val="0"/>
              <w:ind w:left="240" w:hangingChars="100" w:hanging="240"/>
              <w:jc w:val="left"/>
              <w:rPr>
                <w:rFonts w:ascii="ＭＳ ゴシック" w:hAnsi="ＭＳ ゴシック" w:cs="メイリオ"/>
                <w:kern w:val="0"/>
                <w:sz w:val="24"/>
                <w:szCs w:val="24"/>
              </w:rPr>
            </w:pPr>
            <w:r w:rsidRPr="00864FB4">
              <w:rPr>
                <w:rFonts w:ascii="ＭＳ ゴシック" w:hAnsi="ＭＳ ゴシック" w:cs="メイリオ" w:hint="eastAsia"/>
                <w:kern w:val="0"/>
                <w:sz w:val="24"/>
                <w:szCs w:val="24"/>
              </w:rPr>
              <w:t>①　障害者等の身体機能を補完し、又は代替し、かつ、その身体への適合を図るように製作されたものであること。</w:t>
            </w:r>
          </w:p>
          <w:p w:rsidR="00BC02C4" w:rsidRPr="00864FB4" w:rsidRDefault="00BC02C4" w:rsidP="00E74476">
            <w:pPr>
              <w:autoSpaceDE w:val="0"/>
              <w:autoSpaceDN w:val="0"/>
              <w:adjustRightInd w:val="0"/>
              <w:ind w:left="240" w:hangingChars="100" w:hanging="240"/>
              <w:jc w:val="left"/>
              <w:rPr>
                <w:rFonts w:ascii="ＭＳ ゴシック" w:hAnsi="ＭＳ ゴシック" w:cs="メイリオ"/>
                <w:kern w:val="0"/>
                <w:sz w:val="24"/>
                <w:szCs w:val="24"/>
              </w:rPr>
            </w:pPr>
            <w:r w:rsidRPr="00864FB4">
              <w:rPr>
                <w:rFonts w:ascii="ＭＳ ゴシック" w:hAnsi="ＭＳ ゴシック" w:cs="メイリオ" w:hint="eastAsia"/>
                <w:kern w:val="0"/>
                <w:sz w:val="24"/>
                <w:szCs w:val="24"/>
              </w:rPr>
              <w:t>②　障害者等の身体に装着することにより、その日常生活において又は就労若しくは就学のために、同一の製品につき長期間にわたり継続して使用されるものであること。</w:t>
            </w:r>
          </w:p>
          <w:p w:rsidR="00BC02C4" w:rsidRPr="00864FB4" w:rsidRDefault="00BC02C4" w:rsidP="00E74476">
            <w:pPr>
              <w:autoSpaceDE w:val="0"/>
              <w:autoSpaceDN w:val="0"/>
              <w:adjustRightInd w:val="0"/>
              <w:ind w:left="240" w:hangingChars="100" w:hanging="240"/>
              <w:jc w:val="left"/>
              <w:rPr>
                <w:rFonts w:ascii="ＭＳ ゴシック" w:hAnsi="ＭＳ ゴシック" w:cs="メイリオ"/>
                <w:kern w:val="0"/>
                <w:sz w:val="24"/>
                <w:szCs w:val="24"/>
              </w:rPr>
            </w:pPr>
            <w:r w:rsidRPr="00864FB4">
              <w:rPr>
                <w:rFonts w:ascii="ＭＳ ゴシック" w:hAnsi="ＭＳ ゴシック" w:cs="メイリオ" w:hint="eastAsia"/>
                <w:kern w:val="0"/>
                <w:sz w:val="24"/>
                <w:szCs w:val="24"/>
              </w:rPr>
              <w:t>③　医師等による専門的な知識に基づく意見又は診断に基づき使用されることが必要とされるものであること。</w:t>
            </w:r>
          </w:p>
          <w:p w:rsidR="00BC02C4" w:rsidRPr="00864FB4" w:rsidRDefault="00BC02C4" w:rsidP="00E74476">
            <w:pPr>
              <w:autoSpaceDE w:val="0"/>
              <w:autoSpaceDN w:val="0"/>
              <w:adjustRightInd w:val="0"/>
              <w:jc w:val="right"/>
              <w:rPr>
                <w:rFonts w:ascii="ＭＳ ゴシック" w:hAnsi="ＭＳ ゴシック" w:cs="メイリオ"/>
                <w:kern w:val="0"/>
                <w:sz w:val="24"/>
                <w:szCs w:val="24"/>
              </w:rPr>
            </w:pPr>
            <w:r w:rsidRPr="00864FB4">
              <w:rPr>
                <w:rFonts w:ascii="ＭＳ ゴシック" w:hAnsi="ＭＳ ゴシック" w:cs="メイリオ" w:hint="eastAsia"/>
                <w:kern w:val="0"/>
                <w:sz w:val="24"/>
                <w:szCs w:val="24"/>
              </w:rPr>
              <w:t>（障害者総合支援法施行規則第六条の二十より）</w:t>
            </w:r>
          </w:p>
        </w:tc>
      </w:tr>
    </w:tbl>
    <w:p w:rsidR="00BC02C4" w:rsidRPr="00864FB4" w:rsidRDefault="00BC02C4" w:rsidP="00E74476">
      <w:pPr>
        <w:autoSpaceDE w:val="0"/>
        <w:autoSpaceDN w:val="0"/>
        <w:adjustRightInd w:val="0"/>
        <w:jc w:val="left"/>
        <w:rPr>
          <w:rFonts w:ascii="ＭＳ ゴシック" w:hAnsi="ＭＳ ゴシック" w:cs="メイリオ"/>
          <w:kern w:val="0"/>
          <w:sz w:val="24"/>
          <w:szCs w:val="24"/>
        </w:rPr>
      </w:pPr>
    </w:p>
    <w:p w:rsidR="00BC02C4" w:rsidRPr="00864FB4" w:rsidRDefault="00BC02C4" w:rsidP="00E74476">
      <w:pPr>
        <w:autoSpaceDE w:val="0"/>
        <w:autoSpaceDN w:val="0"/>
        <w:adjustRightInd w:val="0"/>
        <w:ind w:leftChars="100" w:left="210" w:firstLineChars="100" w:firstLine="240"/>
        <w:jc w:val="left"/>
        <w:rPr>
          <w:rFonts w:ascii="ＭＳ ゴシック" w:hAnsi="ＭＳ ゴシック" w:cs="メイリオ"/>
          <w:kern w:val="0"/>
          <w:sz w:val="24"/>
          <w:szCs w:val="24"/>
        </w:rPr>
      </w:pPr>
      <w:r w:rsidRPr="00864FB4">
        <w:rPr>
          <w:rFonts w:ascii="ＭＳ ゴシック" w:hAnsi="ＭＳ ゴシック" w:cs="メイリオ" w:hint="eastAsia"/>
          <w:kern w:val="0"/>
          <w:sz w:val="24"/>
          <w:szCs w:val="24"/>
        </w:rPr>
        <w:t>ここでいう身体への適合を図るように製作されたものとは日常生活用具との違いを表しています。補装具は就学、就労をも含めた生活の中で使用するものであり、同一の製品につき長期間にわたり継続して使用されるものとは治療用装具との大きな違いです。医師等による専門的な知識に基づく意見又は診断に基づくものとは使用における理由に医学的根拠が求められるという意味で、あれば便利だから、希望しているからという理由だけでは支給できないものと解釈します。</w:t>
      </w:r>
    </w:p>
    <w:p w:rsidR="008F3C19" w:rsidRPr="00864FB4" w:rsidRDefault="008F3C19" w:rsidP="00E74476">
      <w:pPr>
        <w:autoSpaceDE w:val="0"/>
        <w:autoSpaceDN w:val="0"/>
        <w:adjustRightInd w:val="0"/>
        <w:jc w:val="left"/>
        <w:rPr>
          <w:rFonts w:ascii="ＭＳ ゴシック" w:hAnsi="ＭＳ ゴシック" w:cs="メイリオ"/>
          <w:kern w:val="0"/>
          <w:sz w:val="24"/>
          <w:szCs w:val="24"/>
        </w:rPr>
      </w:pPr>
    </w:p>
    <w:p w:rsidR="00BC02C4" w:rsidRPr="00864FB4" w:rsidRDefault="00BC02C4" w:rsidP="00E74476">
      <w:pPr>
        <w:autoSpaceDE w:val="0"/>
        <w:autoSpaceDN w:val="0"/>
        <w:adjustRightInd w:val="0"/>
        <w:jc w:val="left"/>
        <w:rPr>
          <w:rFonts w:ascii="ＭＳ ゴシック" w:hAnsi="ＭＳ ゴシック" w:cs="メイリオ"/>
          <w:kern w:val="0"/>
          <w:sz w:val="24"/>
          <w:szCs w:val="24"/>
        </w:rPr>
      </w:pPr>
      <w:r w:rsidRPr="00864FB4">
        <w:rPr>
          <w:rFonts w:ascii="ＭＳ ゴシック" w:hAnsi="ＭＳ ゴシック" w:cs="メイリオ" w:hint="eastAsia"/>
          <w:kern w:val="0"/>
          <w:sz w:val="24"/>
          <w:szCs w:val="24"/>
        </w:rPr>
        <w:t>（２）補装具の使用目的の理解</w:t>
      </w:r>
    </w:p>
    <w:p w:rsidR="00BC02C4" w:rsidRPr="00864FB4" w:rsidRDefault="00BC02C4" w:rsidP="00E74476">
      <w:pPr>
        <w:autoSpaceDE w:val="0"/>
        <w:autoSpaceDN w:val="0"/>
        <w:adjustRightInd w:val="0"/>
        <w:ind w:leftChars="100" w:left="210" w:firstLineChars="100" w:firstLine="240"/>
        <w:jc w:val="left"/>
        <w:rPr>
          <w:rFonts w:ascii="ＭＳ ゴシック" w:hAnsi="ＭＳ ゴシック" w:cs="メイリオ"/>
          <w:kern w:val="0"/>
          <w:sz w:val="24"/>
          <w:szCs w:val="24"/>
        </w:rPr>
      </w:pPr>
      <w:r w:rsidRPr="00864FB4">
        <w:rPr>
          <w:rFonts w:ascii="ＭＳ ゴシック" w:hAnsi="ＭＳ ゴシック" w:cs="メイリオ" w:hint="eastAsia"/>
          <w:kern w:val="0"/>
          <w:sz w:val="24"/>
          <w:szCs w:val="24"/>
        </w:rPr>
        <w:t>補装具の定義から、補装具の使用目的は、「日常生活において又は就労若しくは就学のため」となっています。このことから、基本的に補装具は１種目につき１個の支給となりますが、作業用の義手や義足、学校で使用する車椅子など就労や就学のために日常用とは異なる目的で補装具を必要とする場合は、さらに１個の支給が認められています。</w:t>
      </w:r>
    </w:p>
    <w:p w:rsidR="00ED7801" w:rsidRPr="00864FB4" w:rsidRDefault="00BC02C4" w:rsidP="00E74476">
      <w:pPr>
        <w:autoSpaceDE w:val="0"/>
        <w:autoSpaceDN w:val="0"/>
        <w:adjustRightInd w:val="0"/>
        <w:ind w:leftChars="100" w:left="210" w:firstLineChars="100" w:firstLine="240"/>
        <w:jc w:val="left"/>
        <w:rPr>
          <w:rFonts w:ascii="ＭＳ ゴシック" w:hAnsi="ＭＳ ゴシック" w:cs="メイリオ"/>
          <w:kern w:val="0"/>
          <w:sz w:val="24"/>
          <w:szCs w:val="24"/>
        </w:rPr>
      </w:pPr>
      <w:r w:rsidRPr="00864FB4">
        <w:rPr>
          <w:rFonts w:ascii="ＭＳ ゴシック" w:hAnsi="ＭＳ ゴシック" w:cs="メイリオ" w:hint="eastAsia"/>
          <w:kern w:val="0"/>
          <w:sz w:val="24"/>
          <w:szCs w:val="24"/>
        </w:rPr>
        <w:t>これとは別に、日常生活用に複数に補装具を使用したいというニーズがあります。食事用の座位保持装置、排泄用の座位保持装置と睡眠用の臥位目的の座位保持装置など、場面毎のニーズをかなえようとするときりがなくなります。原則１種目１個という考え方から、使用目的に合わせて１個で兼用できるような構造のものを作製したり、環境側で調整したり、日常生活用具の制度等の活用で対応できないかなどを検討することも大切です。</w:t>
      </w:r>
    </w:p>
    <w:p w:rsidR="00BC02C4" w:rsidRPr="00864FB4" w:rsidRDefault="00BC02C4" w:rsidP="00E74476">
      <w:pPr>
        <w:autoSpaceDE w:val="0"/>
        <w:autoSpaceDN w:val="0"/>
        <w:adjustRightInd w:val="0"/>
        <w:ind w:leftChars="100" w:left="210" w:firstLineChars="100" w:firstLine="240"/>
        <w:jc w:val="left"/>
        <w:rPr>
          <w:rFonts w:ascii="ＭＳ ゴシック" w:hAnsi="ＭＳ ゴシック" w:cs="メイリオ"/>
          <w:kern w:val="0"/>
          <w:sz w:val="24"/>
          <w:szCs w:val="24"/>
        </w:rPr>
      </w:pPr>
      <w:r w:rsidRPr="00864FB4">
        <w:rPr>
          <w:rFonts w:ascii="ＭＳ ゴシック" w:hAnsi="ＭＳ ゴシック" w:cs="メイリオ" w:hint="eastAsia"/>
          <w:kern w:val="0"/>
          <w:sz w:val="24"/>
          <w:szCs w:val="24"/>
        </w:rPr>
        <w:t>障害児においては立位訓練や歩行訓練等の訓練機器のニーズもあります。障害児については「将来、社会人として独立自活するための素地を育成・助長する」ことも目的としています。しかし、個人に対して基準額を超える高額な起立保持具や歩行器を訓練目</w:t>
      </w:r>
      <w:r w:rsidRPr="00864FB4">
        <w:rPr>
          <w:rFonts w:ascii="ＭＳ ゴシック" w:hAnsi="ＭＳ ゴシック" w:cs="メイリオ" w:hint="eastAsia"/>
          <w:kern w:val="0"/>
          <w:sz w:val="24"/>
          <w:szCs w:val="24"/>
        </w:rPr>
        <w:lastRenderedPageBreak/>
        <w:t>的に支給することは、日常生活の能率の向上を主目的とする補装具費支給制度から逸脱するものと考え、基本的には訓練目的のみの機器は支給対象外となります。</w:t>
      </w:r>
    </w:p>
    <w:p w:rsidR="008F3C19" w:rsidRPr="00864FB4" w:rsidRDefault="008F3C19" w:rsidP="00E74476">
      <w:pPr>
        <w:autoSpaceDE w:val="0"/>
        <w:autoSpaceDN w:val="0"/>
        <w:adjustRightInd w:val="0"/>
        <w:jc w:val="left"/>
        <w:rPr>
          <w:rFonts w:ascii="ＭＳ ゴシック" w:hAnsi="ＭＳ ゴシック" w:cs="メイリオ"/>
          <w:kern w:val="0"/>
          <w:sz w:val="24"/>
          <w:szCs w:val="24"/>
        </w:rPr>
      </w:pPr>
    </w:p>
    <w:p w:rsidR="00BC02C4" w:rsidRPr="00864FB4" w:rsidRDefault="00BC02C4" w:rsidP="00E74476">
      <w:pPr>
        <w:autoSpaceDE w:val="0"/>
        <w:autoSpaceDN w:val="0"/>
        <w:adjustRightInd w:val="0"/>
        <w:jc w:val="left"/>
        <w:rPr>
          <w:rFonts w:ascii="ＭＳ ゴシック" w:hAnsi="ＭＳ ゴシック" w:cs="メイリオ"/>
          <w:kern w:val="0"/>
          <w:sz w:val="24"/>
          <w:szCs w:val="24"/>
        </w:rPr>
      </w:pPr>
      <w:r w:rsidRPr="00864FB4">
        <w:rPr>
          <w:rFonts w:ascii="ＭＳ ゴシック" w:hAnsi="ＭＳ ゴシック" w:cs="メイリオ" w:hint="eastAsia"/>
          <w:kern w:val="0"/>
          <w:sz w:val="24"/>
          <w:szCs w:val="24"/>
        </w:rPr>
        <w:t>（３）申請受付、判定の基本姿勢</w:t>
      </w:r>
    </w:p>
    <w:p w:rsidR="00BC02C4" w:rsidRPr="00864FB4" w:rsidRDefault="00BC02C4" w:rsidP="00E74476">
      <w:pPr>
        <w:autoSpaceDE w:val="0"/>
        <w:autoSpaceDN w:val="0"/>
        <w:adjustRightInd w:val="0"/>
        <w:ind w:leftChars="100" w:left="210" w:firstLineChars="100" w:firstLine="240"/>
        <w:jc w:val="left"/>
        <w:rPr>
          <w:rFonts w:ascii="ＭＳ ゴシック" w:hAnsi="ＭＳ ゴシック" w:cs="メイリオ"/>
          <w:kern w:val="0"/>
          <w:sz w:val="24"/>
          <w:szCs w:val="24"/>
        </w:rPr>
      </w:pPr>
      <w:r w:rsidRPr="00864FB4">
        <w:rPr>
          <w:rFonts w:ascii="ＭＳ ゴシック" w:hAnsi="ＭＳ ゴシック" w:cs="メイリオ" w:hint="eastAsia"/>
          <w:kern w:val="0"/>
          <w:sz w:val="24"/>
          <w:szCs w:val="24"/>
        </w:rPr>
        <w:t>補装具申請の受付に際しては、補装具費の支給が対象者のケアマネジメントの一環であるとの視点が大切です。「障害者総合支援法」は他法優先を原則とするため他法での作製が可能かを市町村の窓口段階で検討する必要があります。一方、判定依頼を受けた身体障害者更生相談所（以下更生相談所）では、障害者総合支援法での支給が最後の砦となるため、その補装具がなかったら生活や就労がどうなってしまうか、あればどう役立つのか、使用しないことで医学的な問題が発生するかなどの視点で必要性を検討します。必要性が認められれば障害者ケアマネジメントの一助となるべく支給の適否を判定することはもちろんのこと、ここで重要なのは適切な補装具を支給するために技術的な側面から処方内容の決定に力を注ぐことが更生相談所の役割です。</w:t>
      </w:r>
    </w:p>
    <w:p w:rsidR="00BC02C4" w:rsidRPr="00864FB4" w:rsidRDefault="00BC02C4" w:rsidP="00E74476">
      <w:pPr>
        <w:autoSpaceDE w:val="0"/>
        <w:autoSpaceDN w:val="0"/>
        <w:adjustRightInd w:val="0"/>
        <w:ind w:leftChars="100" w:left="210" w:firstLineChars="100" w:firstLine="240"/>
        <w:jc w:val="left"/>
        <w:rPr>
          <w:rFonts w:ascii="ＭＳ ゴシック" w:hAnsi="ＭＳ ゴシック" w:cs="メイリオ"/>
          <w:kern w:val="0"/>
          <w:sz w:val="24"/>
          <w:szCs w:val="24"/>
        </w:rPr>
      </w:pPr>
      <w:r w:rsidRPr="00864FB4">
        <w:rPr>
          <w:rFonts w:ascii="ＭＳ ゴシック" w:hAnsi="ＭＳ ゴシック" w:cs="メイリオ" w:hint="eastAsia"/>
          <w:kern w:val="0"/>
          <w:sz w:val="24"/>
          <w:szCs w:val="24"/>
        </w:rPr>
        <w:t>判定困難事例は情報が不足した中で判定を行うことで生じてしまうのがほとんどです。申請依頼を受けた段階では判定が困難と予想される事例でも、直接判定で実際に様々な情報が得られると判定が容易となることがあります。限られた時間で市町村や更生相談所だけで全ての情報を得ることは困難です。実際に現場で関わっている医療関係者、中間ユーザーとなるリハ専門職、支援者、ご家族、補装具製作業者などが連携して様々な情報を持ち寄ることで判定も容易となります。市町村、更生相談所だけで決めるのではなく、関係機関、多職種が連携してチームを組むことが利用者にとって適切な補装具が支給されることにつながります。</w:t>
      </w:r>
    </w:p>
    <w:p w:rsidR="00CA467C" w:rsidRPr="00864FB4" w:rsidRDefault="00CA467C" w:rsidP="00E74476">
      <w:pPr>
        <w:autoSpaceDE w:val="0"/>
        <w:autoSpaceDN w:val="0"/>
        <w:adjustRightInd w:val="0"/>
        <w:jc w:val="left"/>
        <w:rPr>
          <w:rFonts w:ascii="ＭＳ ゴシック" w:hAnsi="ＭＳ ゴシック" w:cs="メイリオ"/>
          <w:kern w:val="0"/>
          <w:sz w:val="24"/>
          <w:szCs w:val="24"/>
        </w:rPr>
      </w:pPr>
    </w:p>
    <w:p w:rsidR="00BC02C4" w:rsidRPr="00864FB4" w:rsidRDefault="00BC02C4" w:rsidP="00E74476">
      <w:pPr>
        <w:autoSpaceDE w:val="0"/>
        <w:autoSpaceDN w:val="0"/>
        <w:adjustRightInd w:val="0"/>
        <w:jc w:val="left"/>
        <w:rPr>
          <w:rFonts w:ascii="ＭＳ ゴシック" w:hAnsi="ＭＳ ゴシック" w:cs="メイリオ"/>
          <w:kern w:val="0"/>
          <w:sz w:val="24"/>
          <w:szCs w:val="24"/>
        </w:rPr>
      </w:pPr>
      <w:r w:rsidRPr="00864FB4">
        <w:rPr>
          <w:rFonts w:ascii="ＭＳ ゴシック" w:hAnsi="ＭＳ ゴシック" w:cs="メイリオ" w:hint="eastAsia"/>
          <w:kern w:val="0"/>
          <w:sz w:val="24"/>
          <w:szCs w:val="24"/>
        </w:rPr>
        <w:t>（４）補装具の役割を考える</w:t>
      </w:r>
    </w:p>
    <w:p w:rsidR="00BC02C4" w:rsidRPr="00864FB4" w:rsidRDefault="00BC02C4" w:rsidP="00E74476">
      <w:pPr>
        <w:autoSpaceDE w:val="0"/>
        <w:autoSpaceDN w:val="0"/>
        <w:adjustRightInd w:val="0"/>
        <w:ind w:leftChars="100" w:left="210" w:firstLineChars="100" w:firstLine="240"/>
        <w:jc w:val="left"/>
        <w:rPr>
          <w:rFonts w:ascii="ＭＳ ゴシック" w:hAnsi="ＭＳ ゴシック" w:cs="メイリオ"/>
          <w:kern w:val="0"/>
          <w:sz w:val="24"/>
          <w:szCs w:val="24"/>
        </w:rPr>
      </w:pPr>
      <w:r w:rsidRPr="00864FB4">
        <w:rPr>
          <w:rFonts w:ascii="ＭＳ ゴシック" w:hAnsi="ＭＳ ゴシック" w:cs="メイリオ" w:hint="eastAsia"/>
          <w:kern w:val="0"/>
          <w:sz w:val="24"/>
          <w:szCs w:val="24"/>
        </w:rPr>
        <w:t>補装具の支給にあたっては、日常生活又は就学・就労などの社会生活において、申請された補装具を使用することによって何がどのような形で実現し、享有する人権を尊重した自立生活支援に役立つのか、補装具の役割と機能を常に考えることが重要です。</w:t>
      </w:r>
    </w:p>
    <w:p w:rsidR="00BC02C4" w:rsidRPr="00864FB4" w:rsidRDefault="00BC02C4" w:rsidP="00E74476">
      <w:pPr>
        <w:autoSpaceDE w:val="0"/>
        <w:autoSpaceDN w:val="0"/>
        <w:adjustRightInd w:val="0"/>
        <w:ind w:leftChars="100" w:left="210" w:firstLineChars="100" w:firstLine="240"/>
        <w:jc w:val="left"/>
        <w:rPr>
          <w:rFonts w:ascii="ＭＳ ゴシック" w:hAnsi="ＭＳ ゴシック" w:cs="メイリオ"/>
          <w:kern w:val="0"/>
          <w:sz w:val="24"/>
          <w:szCs w:val="24"/>
        </w:rPr>
      </w:pPr>
      <w:r w:rsidRPr="00864FB4">
        <w:rPr>
          <w:rFonts w:ascii="ＭＳ ゴシック" w:hAnsi="ＭＳ ゴシック" w:cs="メイリオ" w:hint="eastAsia"/>
          <w:kern w:val="0"/>
          <w:sz w:val="24"/>
          <w:szCs w:val="24"/>
        </w:rPr>
        <w:t>補装具の利用によって環境因子、個人因子が変わり、社会参加や活動が促される場合がよい適用です。一方、１つの補装具だけで全てを解決できるものでもありません。例えば車椅子１台で全てのニーズを解決しようとするとあれもこれもと機能、オプションが付加されて大がかりで使い勝手の悪い高額な製品になってしまいます。また、限られた財源の中、公費で作製する補装具でかなえられることには限界もあります。対象者の身体状況はもちろんのこと生活状況、環境因子を把握してニーズの優先度に応じて処方を決定します。中には住環境整備を行うことでニーズが解決し、補装具はシンプルなもので済む場合もあります。様々な支援の手段を講じる中の一つの手段として補装具でかなえられる役割を利用者にも理解していただくことが大切です。</w:t>
      </w:r>
    </w:p>
    <w:p w:rsidR="00A678EC" w:rsidRPr="00864FB4" w:rsidRDefault="00A678EC">
      <w:pPr>
        <w:widowControl/>
        <w:jc w:val="left"/>
        <w:rPr>
          <w:rFonts w:ascii="ＭＳ ゴシック" w:hAnsi="ＭＳ ゴシック" w:cs="メイリオ"/>
          <w:kern w:val="0"/>
          <w:sz w:val="24"/>
          <w:szCs w:val="24"/>
        </w:rPr>
      </w:pPr>
      <w:r w:rsidRPr="00864FB4">
        <w:rPr>
          <w:rFonts w:ascii="ＭＳ ゴシック" w:hAnsi="ＭＳ ゴシック" w:cs="メイリオ"/>
          <w:kern w:val="0"/>
          <w:sz w:val="24"/>
          <w:szCs w:val="24"/>
        </w:rPr>
        <w:br w:type="page"/>
      </w:r>
    </w:p>
    <w:p w:rsidR="00A678EC" w:rsidRPr="00864FB4" w:rsidRDefault="00A678EC" w:rsidP="00A678EC">
      <w:pPr>
        <w:autoSpaceDE w:val="0"/>
        <w:autoSpaceDN w:val="0"/>
        <w:adjustRightInd w:val="0"/>
        <w:jc w:val="left"/>
        <w:rPr>
          <w:rFonts w:ascii="ＭＳ ゴシック" w:hAnsi="ＭＳ ゴシック" w:cs="メイリオ"/>
          <w:b/>
          <w:sz w:val="28"/>
          <w:szCs w:val="28"/>
        </w:rPr>
      </w:pPr>
      <w:r w:rsidRPr="00864FB4">
        <w:rPr>
          <w:rFonts w:ascii="ＭＳ ゴシック" w:hAnsi="ＭＳ ゴシック" w:cs="メイリオ" w:hint="eastAsia"/>
          <w:b/>
          <w:sz w:val="28"/>
          <w:szCs w:val="28"/>
        </w:rPr>
        <w:lastRenderedPageBreak/>
        <w:t>４　視覚障害者を対象とした補装具について</w:t>
      </w:r>
      <w:r w:rsidR="00892985" w:rsidRPr="00864FB4">
        <w:rPr>
          <w:rFonts w:ascii="ＭＳ ゴシック" w:hAnsi="ＭＳ ゴシック" w:cs="メイリオ" w:hint="eastAsia"/>
          <w:b/>
          <w:sz w:val="28"/>
          <w:szCs w:val="28"/>
        </w:rPr>
        <w:t>（ガイドブックP215）</w:t>
      </w:r>
    </w:p>
    <w:p w:rsidR="00B67DED" w:rsidRPr="00864FB4" w:rsidRDefault="00B67DED" w:rsidP="00A678EC">
      <w:pPr>
        <w:autoSpaceDE w:val="0"/>
        <w:autoSpaceDN w:val="0"/>
        <w:adjustRightInd w:val="0"/>
        <w:jc w:val="left"/>
        <w:rPr>
          <w:rFonts w:ascii="ＭＳ ゴシック" w:hAnsi="ＭＳ ゴシック" w:cs="GothicMB101Pro-Medium"/>
          <w:kern w:val="0"/>
          <w:sz w:val="24"/>
          <w:szCs w:val="24"/>
        </w:rPr>
      </w:pPr>
    </w:p>
    <w:p w:rsidR="00A678EC" w:rsidRPr="00864FB4" w:rsidRDefault="00A678EC" w:rsidP="00A678EC">
      <w:pPr>
        <w:autoSpaceDE w:val="0"/>
        <w:autoSpaceDN w:val="0"/>
        <w:adjustRightInd w:val="0"/>
        <w:jc w:val="left"/>
        <w:rPr>
          <w:rFonts w:ascii="ＭＳ ゴシック" w:hAnsi="ＭＳ ゴシック" w:cs="GothicMB101Pro-Medium"/>
          <w:kern w:val="0"/>
          <w:sz w:val="24"/>
          <w:szCs w:val="24"/>
        </w:rPr>
      </w:pPr>
      <w:r w:rsidRPr="00864FB4">
        <w:rPr>
          <w:rFonts w:ascii="ＭＳ ゴシック" w:hAnsi="ＭＳ ゴシック" w:cs="GothicMB101Pro-Medium" w:hint="eastAsia"/>
          <w:kern w:val="0"/>
          <w:sz w:val="24"/>
          <w:szCs w:val="24"/>
        </w:rPr>
        <w:t>（１）盲人安全つえ</w:t>
      </w:r>
    </w:p>
    <w:p w:rsidR="00A678EC" w:rsidRPr="00864FB4" w:rsidRDefault="00BF02CC" w:rsidP="00BF02CC">
      <w:pPr>
        <w:autoSpaceDE w:val="0"/>
        <w:autoSpaceDN w:val="0"/>
        <w:adjustRightInd w:val="0"/>
        <w:ind w:firstLineChars="100" w:firstLine="240"/>
        <w:jc w:val="left"/>
        <w:rPr>
          <w:rFonts w:ascii="ＭＳ ゴシック" w:hAnsi="ＭＳ ゴシック" w:cs="RyuminPro-Light"/>
          <w:kern w:val="0"/>
          <w:sz w:val="24"/>
          <w:szCs w:val="24"/>
        </w:rPr>
      </w:pPr>
      <w:r w:rsidRPr="00864FB4">
        <w:rPr>
          <w:rFonts w:ascii="ＭＳ ゴシック" w:hAnsi="ＭＳ ゴシック" w:cs="GothicMB101Pro-Medium" w:hint="eastAsia"/>
          <w:kern w:val="0"/>
          <w:sz w:val="24"/>
          <w:szCs w:val="24"/>
        </w:rPr>
        <w:t xml:space="preserve">○　</w:t>
      </w:r>
      <w:r w:rsidR="00A678EC" w:rsidRPr="00864FB4">
        <w:rPr>
          <w:rFonts w:ascii="ＭＳ ゴシック" w:hAnsi="ＭＳ ゴシック" w:cs="GothicMB101Pro-Medium" w:hint="eastAsia"/>
          <w:kern w:val="0"/>
          <w:sz w:val="24"/>
          <w:szCs w:val="24"/>
        </w:rPr>
        <w:t>対象となる障害</w:t>
      </w:r>
      <w:r w:rsidRPr="00864FB4">
        <w:rPr>
          <w:rFonts w:ascii="ＭＳ ゴシック" w:hAnsi="ＭＳ ゴシック" w:cs="GothicMB101Pro-Medium" w:hint="eastAsia"/>
          <w:kern w:val="0"/>
          <w:sz w:val="24"/>
          <w:szCs w:val="24"/>
        </w:rPr>
        <w:t xml:space="preserve">　－　</w:t>
      </w:r>
      <w:r w:rsidR="00A678EC" w:rsidRPr="00864FB4">
        <w:rPr>
          <w:rFonts w:ascii="ＭＳ ゴシック" w:hAnsi="ＭＳ ゴシック" w:cs="RyuminPro-Light" w:hint="eastAsia"/>
          <w:kern w:val="0"/>
          <w:sz w:val="24"/>
          <w:szCs w:val="24"/>
        </w:rPr>
        <w:t>視覚障害者</w:t>
      </w:r>
    </w:p>
    <w:p w:rsidR="00A678EC" w:rsidRPr="00864FB4" w:rsidRDefault="00BF02CC" w:rsidP="00BF02CC">
      <w:pPr>
        <w:autoSpaceDE w:val="0"/>
        <w:autoSpaceDN w:val="0"/>
        <w:adjustRightInd w:val="0"/>
        <w:ind w:firstLineChars="100" w:firstLine="240"/>
        <w:jc w:val="left"/>
        <w:rPr>
          <w:rFonts w:ascii="ＭＳ ゴシック" w:hAnsi="ＭＳ ゴシック" w:cs="RyuminPro-Light"/>
          <w:kern w:val="0"/>
          <w:sz w:val="24"/>
          <w:szCs w:val="24"/>
        </w:rPr>
      </w:pPr>
      <w:r w:rsidRPr="00864FB4">
        <w:rPr>
          <w:rFonts w:ascii="ＭＳ ゴシック" w:hAnsi="ＭＳ ゴシック" w:cs="GothicMB101Pro-Medium" w:hint="eastAsia"/>
          <w:kern w:val="0"/>
          <w:sz w:val="24"/>
          <w:szCs w:val="24"/>
        </w:rPr>
        <w:t xml:space="preserve">○　</w:t>
      </w:r>
      <w:r w:rsidR="00A678EC" w:rsidRPr="00864FB4">
        <w:rPr>
          <w:rFonts w:ascii="ＭＳ ゴシック" w:hAnsi="ＭＳ ゴシック" w:cs="GothicMB101Pro-Medium" w:hint="eastAsia"/>
          <w:kern w:val="0"/>
          <w:sz w:val="24"/>
          <w:szCs w:val="24"/>
        </w:rPr>
        <w:t>障害の状態</w:t>
      </w:r>
      <w:r w:rsidRPr="00864FB4">
        <w:rPr>
          <w:rFonts w:ascii="ＭＳ ゴシック" w:hAnsi="ＭＳ ゴシック" w:cs="GothicMB101Pro-Medium" w:hint="eastAsia"/>
          <w:kern w:val="0"/>
          <w:sz w:val="24"/>
          <w:szCs w:val="24"/>
        </w:rPr>
        <w:t xml:space="preserve">　－　</w:t>
      </w:r>
      <w:r w:rsidR="00A678EC" w:rsidRPr="00864FB4">
        <w:rPr>
          <w:rFonts w:ascii="ＭＳ ゴシック" w:hAnsi="ＭＳ ゴシック" w:cs="RyuminPro-Light" w:hint="eastAsia"/>
          <w:kern w:val="0"/>
          <w:sz w:val="24"/>
          <w:szCs w:val="24"/>
        </w:rPr>
        <w:t>視力の低下、視野狭窄がある状態をいいます。</w:t>
      </w:r>
    </w:p>
    <w:p w:rsidR="00A678EC" w:rsidRPr="00864FB4" w:rsidRDefault="00BF02CC" w:rsidP="00BF02CC">
      <w:pPr>
        <w:autoSpaceDE w:val="0"/>
        <w:autoSpaceDN w:val="0"/>
        <w:adjustRightInd w:val="0"/>
        <w:ind w:leftChars="100" w:left="2370" w:hangingChars="900" w:hanging="2160"/>
        <w:jc w:val="left"/>
        <w:rPr>
          <w:rFonts w:ascii="ＭＳ ゴシック" w:hAnsi="ＭＳ ゴシック" w:cs="RyuminPro-Light"/>
          <w:kern w:val="0"/>
          <w:sz w:val="24"/>
          <w:szCs w:val="24"/>
        </w:rPr>
      </w:pPr>
      <w:r w:rsidRPr="00864FB4">
        <w:rPr>
          <w:rFonts w:ascii="ＭＳ ゴシック" w:hAnsi="ＭＳ ゴシック" w:cs="GothicMB101Pro-Medium" w:hint="eastAsia"/>
          <w:kern w:val="0"/>
          <w:sz w:val="24"/>
          <w:szCs w:val="24"/>
        </w:rPr>
        <w:t xml:space="preserve">○　</w:t>
      </w:r>
      <w:r w:rsidR="00A678EC" w:rsidRPr="00864FB4">
        <w:rPr>
          <w:rFonts w:ascii="ＭＳ ゴシック" w:hAnsi="ＭＳ ゴシック" w:cs="GothicMB101Pro-Medium" w:hint="eastAsia"/>
          <w:kern w:val="0"/>
          <w:sz w:val="24"/>
          <w:szCs w:val="24"/>
        </w:rPr>
        <w:t>基本要件</w:t>
      </w:r>
      <w:r w:rsidRPr="00864FB4">
        <w:rPr>
          <w:rFonts w:ascii="ＭＳ ゴシック" w:hAnsi="ＭＳ ゴシック" w:cs="GothicMB101Pro-Medium" w:hint="eastAsia"/>
          <w:kern w:val="0"/>
          <w:sz w:val="24"/>
          <w:szCs w:val="24"/>
        </w:rPr>
        <w:t xml:space="preserve">　－　</w:t>
      </w:r>
      <w:r w:rsidR="00A678EC" w:rsidRPr="00864FB4">
        <w:rPr>
          <w:rFonts w:ascii="ＭＳ ゴシック" w:hAnsi="ＭＳ ゴシック" w:cs="RyuminPro-Light" w:hint="eastAsia"/>
          <w:kern w:val="0"/>
          <w:sz w:val="24"/>
          <w:szCs w:val="24"/>
        </w:rPr>
        <w:t>視力の低下や視野狭窄により、盲人安全つえがなければ歩行の安全を図れない者が対象です。</w:t>
      </w:r>
    </w:p>
    <w:p w:rsidR="00A678EC" w:rsidRPr="00864FB4" w:rsidRDefault="00BF02CC" w:rsidP="00BF02CC">
      <w:pPr>
        <w:autoSpaceDE w:val="0"/>
        <w:autoSpaceDN w:val="0"/>
        <w:adjustRightInd w:val="0"/>
        <w:ind w:firstLineChars="100" w:firstLine="240"/>
        <w:jc w:val="left"/>
        <w:rPr>
          <w:rFonts w:ascii="ＭＳ ゴシック" w:hAnsi="ＭＳ ゴシック" w:cs="GothicMB101Pro-Medium"/>
          <w:kern w:val="0"/>
          <w:sz w:val="24"/>
          <w:szCs w:val="24"/>
        </w:rPr>
      </w:pPr>
      <w:r w:rsidRPr="00864FB4">
        <w:rPr>
          <w:rFonts w:ascii="ＭＳ ゴシック" w:hAnsi="ＭＳ ゴシック" w:cs="GothicMB101Pro-Medium" w:hint="eastAsia"/>
          <w:kern w:val="0"/>
          <w:sz w:val="24"/>
          <w:szCs w:val="24"/>
        </w:rPr>
        <w:t xml:space="preserve">○　</w:t>
      </w:r>
      <w:r w:rsidR="00A678EC" w:rsidRPr="00864FB4">
        <w:rPr>
          <w:rFonts w:ascii="ＭＳ ゴシック" w:hAnsi="ＭＳ ゴシック" w:cs="GothicMB101Pro-Medium" w:hint="eastAsia"/>
          <w:kern w:val="0"/>
          <w:sz w:val="24"/>
          <w:szCs w:val="24"/>
        </w:rPr>
        <w:t>用具の解説</w:t>
      </w:r>
    </w:p>
    <w:p w:rsidR="00BF02CC" w:rsidRPr="00864FB4" w:rsidRDefault="00A678EC" w:rsidP="00BF02CC">
      <w:pPr>
        <w:autoSpaceDE w:val="0"/>
        <w:autoSpaceDN w:val="0"/>
        <w:adjustRightInd w:val="0"/>
        <w:ind w:leftChars="200" w:left="420" w:firstLineChars="100" w:firstLine="240"/>
        <w:jc w:val="left"/>
        <w:rPr>
          <w:rFonts w:ascii="ＭＳ ゴシック" w:hAnsi="ＭＳ ゴシック" w:cs="RyuminPro-Light"/>
          <w:kern w:val="0"/>
          <w:sz w:val="24"/>
          <w:szCs w:val="24"/>
        </w:rPr>
      </w:pPr>
      <w:r w:rsidRPr="00864FB4">
        <w:rPr>
          <w:rFonts w:ascii="ＭＳ ゴシック" w:hAnsi="ＭＳ ゴシック" w:cs="RyuminPro-Light" w:hint="eastAsia"/>
          <w:kern w:val="0"/>
          <w:sz w:val="24"/>
          <w:szCs w:val="24"/>
        </w:rPr>
        <w:t>視覚障がいがある場合で、路面状態や障害物などを事前に察知することにより安全性を確保する目的として使用します。</w:t>
      </w:r>
    </w:p>
    <w:p w:rsidR="00A678EC" w:rsidRPr="00864FB4" w:rsidRDefault="00A678EC" w:rsidP="00BF02CC">
      <w:pPr>
        <w:autoSpaceDE w:val="0"/>
        <w:autoSpaceDN w:val="0"/>
        <w:adjustRightInd w:val="0"/>
        <w:ind w:leftChars="200" w:left="420" w:firstLineChars="100" w:firstLine="240"/>
        <w:jc w:val="left"/>
        <w:rPr>
          <w:rFonts w:ascii="ＭＳ ゴシック" w:hAnsi="ＭＳ ゴシック" w:cs="RyuminPro-Light"/>
          <w:kern w:val="0"/>
          <w:sz w:val="24"/>
          <w:szCs w:val="24"/>
        </w:rPr>
      </w:pPr>
      <w:r w:rsidRPr="00864FB4">
        <w:rPr>
          <w:rFonts w:ascii="ＭＳ ゴシック" w:hAnsi="ＭＳ ゴシック" w:cs="RyuminPro-Light" w:hint="eastAsia"/>
          <w:kern w:val="0"/>
          <w:sz w:val="24"/>
          <w:szCs w:val="24"/>
        </w:rPr>
        <w:t>杖先から地面の状況や突然の変化を探る情報提供の役割、障害物に先に当たるバンパーの役割、視覚に障がいがあることを周囲に理解させるシンボルとしての役割があります。あまり軽すぎると情報を感じ取りにくいので</w:t>
      </w:r>
      <w:r w:rsidRPr="00864FB4">
        <w:rPr>
          <w:rFonts w:ascii="ＭＳ ゴシック" w:hAnsi="ＭＳ ゴシック" w:cs="RyuminPro-Light"/>
          <w:kern w:val="0"/>
          <w:sz w:val="24"/>
          <w:szCs w:val="24"/>
        </w:rPr>
        <w:t xml:space="preserve">200g </w:t>
      </w:r>
      <w:r w:rsidRPr="00864FB4">
        <w:rPr>
          <w:rFonts w:ascii="ＭＳ ゴシック" w:hAnsi="ＭＳ ゴシック" w:cs="RyuminPro-Light" w:hint="eastAsia"/>
          <w:kern w:val="0"/>
          <w:sz w:val="24"/>
          <w:szCs w:val="24"/>
        </w:rPr>
        <w:t>程度が適当とされています。</w:t>
      </w:r>
    </w:p>
    <w:p w:rsidR="00A678EC" w:rsidRPr="00864FB4" w:rsidRDefault="00A678EC" w:rsidP="00BF02CC">
      <w:pPr>
        <w:autoSpaceDE w:val="0"/>
        <w:autoSpaceDN w:val="0"/>
        <w:adjustRightInd w:val="0"/>
        <w:ind w:leftChars="200" w:left="420" w:firstLineChars="100" w:firstLine="240"/>
        <w:jc w:val="left"/>
        <w:rPr>
          <w:rFonts w:ascii="ＭＳ ゴシック" w:hAnsi="ＭＳ ゴシック" w:cs="RyuminPro-Light"/>
          <w:kern w:val="0"/>
          <w:sz w:val="24"/>
          <w:szCs w:val="24"/>
        </w:rPr>
      </w:pPr>
      <w:r w:rsidRPr="00864FB4">
        <w:rPr>
          <w:rFonts w:ascii="ＭＳ ゴシック" w:hAnsi="ＭＳ ゴシック" w:cs="RyuminPro-Light" w:hint="eastAsia"/>
          <w:kern w:val="0"/>
          <w:sz w:val="24"/>
          <w:szCs w:val="24"/>
        </w:rPr>
        <w:t>道路交通法に携帯義務が規定されているほか、外装（色）についても、白色または黄色であることが道路交通法施行令で定められています。</w:t>
      </w:r>
    </w:p>
    <w:p w:rsidR="00BF02CC" w:rsidRPr="00864FB4" w:rsidRDefault="00A678EC" w:rsidP="00BF02CC">
      <w:pPr>
        <w:pStyle w:val="af1"/>
        <w:numPr>
          <w:ilvl w:val="0"/>
          <w:numId w:val="1"/>
        </w:numPr>
        <w:autoSpaceDE w:val="0"/>
        <w:autoSpaceDN w:val="0"/>
        <w:adjustRightInd w:val="0"/>
        <w:ind w:leftChars="0"/>
        <w:jc w:val="left"/>
        <w:rPr>
          <w:rFonts w:ascii="ＭＳ ゴシック" w:hAnsi="ＭＳ ゴシック" w:cs="RyuminPro-Light"/>
          <w:kern w:val="0"/>
          <w:sz w:val="24"/>
          <w:szCs w:val="24"/>
        </w:rPr>
      </w:pPr>
      <w:r w:rsidRPr="00864FB4">
        <w:rPr>
          <w:rFonts w:ascii="ＭＳ ゴシック" w:hAnsi="ＭＳ ゴシック" w:cs="RyuminPro-Light" w:hint="eastAsia"/>
          <w:kern w:val="0"/>
          <w:sz w:val="24"/>
          <w:szCs w:val="24"/>
        </w:rPr>
        <w:t>普通用</w:t>
      </w:r>
    </w:p>
    <w:p w:rsidR="00A678EC" w:rsidRPr="00864FB4" w:rsidRDefault="00A678EC" w:rsidP="00BF02CC">
      <w:pPr>
        <w:pStyle w:val="af1"/>
        <w:autoSpaceDE w:val="0"/>
        <w:autoSpaceDN w:val="0"/>
        <w:adjustRightInd w:val="0"/>
        <w:ind w:leftChars="0" w:left="1080" w:firstLineChars="100" w:firstLine="240"/>
        <w:jc w:val="left"/>
        <w:rPr>
          <w:rFonts w:ascii="ＭＳ ゴシック" w:hAnsi="ＭＳ ゴシック" w:cs="RyuminPro-Light"/>
          <w:kern w:val="0"/>
          <w:sz w:val="24"/>
          <w:szCs w:val="24"/>
        </w:rPr>
      </w:pPr>
      <w:r w:rsidRPr="00864FB4">
        <w:rPr>
          <w:rFonts w:ascii="ＭＳ ゴシック" w:hAnsi="ＭＳ ゴシック" w:cs="RyuminPro-Light" w:hint="eastAsia"/>
          <w:kern w:val="0"/>
          <w:sz w:val="24"/>
          <w:szCs w:val="24"/>
        </w:rPr>
        <w:t>直杖、棒状になっており、一般的な長さは</w:t>
      </w:r>
      <w:r w:rsidRPr="00864FB4">
        <w:rPr>
          <w:rFonts w:ascii="ＭＳ ゴシック" w:hAnsi="ＭＳ ゴシック" w:cs="RyuminPro-Light"/>
          <w:kern w:val="0"/>
          <w:sz w:val="24"/>
          <w:szCs w:val="24"/>
        </w:rPr>
        <w:t xml:space="preserve">85 </w:t>
      </w:r>
      <w:r w:rsidRPr="00864FB4">
        <w:rPr>
          <w:rFonts w:ascii="ＭＳ ゴシック" w:hAnsi="ＭＳ ゴシック" w:cs="RyuminPro-Light" w:hint="eastAsia"/>
          <w:kern w:val="0"/>
          <w:sz w:val="24"/>
          <w:szCs w:val="24"/>
        </w:rPr>
        <w:t>～</w:t>
      </w:r>
      <w:r w:rsidRPr="00864FB4">
        <w:rPr>
          <w:rFonts w:ascii="ＭＳ ゴシック" w:hAnsi="ＭＳ ゴシック" w:cs="RyuminPro-Light"/>
          <w:kern w:val="0"/>
          <w:sz w:val="24"/>
          <w:szCs w:val="24"/>
        </w:rPr>
        <w:t xml:space="preserve"> 140cm </w:t>
      </w:r>
      <w:r w:rsidRPr="00864FB4">
        <w:rPr>
          <w:rFonts w:ascii="ＭＳ ゴシック" w:hAnsi="ＭＳ ゴシック" w:cs="RyuminPro-Light" w:hint="eastAsia"/>
          <w:kern w:val="0"/>
          <w:sz w:val="24"/>
          <w:szCs w:val="24"/>
        </w:rPr>
        <w:t>程度です。シャフトとは、杖の本体であり、現在はグラスファイバー、アルミ、ジェラルミン、カーボンなどが使用されています。石突きとは、指先と同様の機能を果たすもので、丈夫で滑りやすいことが重要で、通常ナイロンが素材として使用されています。摩耗が激しいため、半年くらいで交換されています。</w:t>
      </w:r>
    </w:p>
    <w:p w:rsidR="00BF02CC" w:rsidRPr="00864FB4" w:rsidRDefault="00A678EC" w:rsidP="00BF02CC">
      <w:pPr>
        <w:pStyle w:val="af1"/>
        <w:numPr>
          <w:ilvl w:val="0"/>
          <w:numId w:val="1"/>
        </w:numPr>
        <w:autoSpaceDE w:val="0"/>
        <w:autoSpaceDN w:val="0"/>
        <w:adjustRightInd w:val="0"/>
        <w:ind w:leftChars="0"/>
        <w:jc w:val="left"/>
        <w:rPr>
          <w:rFonts w:ascii="ＭＳ ゴシック" w:hAnsi="ＭＳ ゴシック" w:cs="RyuminPro-Light"/>
          <w:kern w:val="0"/>
          <w:sz w:val="24"/>
          <w:szCs w:val="24"/>
        </w:rPr>
      </w:pPr>
      <w:r w:rsidRPr="00864FB4">
        <w:rPr>
          <w:rFonts w:ascii="ＭＳ ゴシック" w:hAnsi="ＭＳ ゴシック" w:cs="RyuminPro-Light" w:hint="eastAsia"/>
          <w:kern w:val="0"/>
          <w:sz w:val="24"/>
          <w:szCs w:val="24"/>
        </w:rPr>
        <w:t>携帯用</w:t>
      </w:r>
    </w:p>
    <w:p w:rsidR="00A678EC" w:rsidRPr="00864FB4" w:rsidRDefault="00A678EC" w:rsidP="00BF02CC">
      <w:pPr>
        <w:autoSpaceDE w:val="0"/>
        <w:autoSpaceDN w:val="0"/>
        <w:adjustRightInd w:val="0"/>
        <w:ind w:firstLineChars="500" w:firstLine="1200"/>
        <w:jc w:val="left"/>
        <w:rPr>
          <w:rFonts w:ascii="ＭＳ ゴシック" w:hAnsi="ＭＳ ゴシック" w:cs="RyuminPro-Light"/>
          <w:kern w:val="0"/>
          <w:sz w:val="24"/>
          <w:szCs w:val="24"/>
        </w:rPr>
      </w:pPr>
      <w:r w:rsidRPr="00864FB4">
        <w:rPr>
          <w:rFonts w:ascii="ＭＳ ゴシック" w:hAnsi="ＭＳ ゴシック" w:cs="RyuminPro-Light" w:hint="eastAsia"/>
          <w:kern w:val="0"/>
          <w:sz w:val="24"/>
          <w:szCs w:val="24"/>
        </w:rPr>
        <w:t>持ち運びに便利で、旅行時に利用したりします。</w:t>
      </w:r>
    </w:p>
    <w:p w:rsidR="00BF02CC" w:rsidRPr="00864FB4" w:rsidRDefault="00A678EC" w:rsidP="00BF02CC">
      <w:pPr>
        <w:autoSpaceDE w:val="0"/>
        <w:autoSpaceDN w:val="0"/>
        <w:adjustRightInd w:val="0"/>
        <w:ind w:leftChars="500" w:left="1050"/>
        <w:jc w:val="left"/>
        <w:rPr>
          <w:rFonts w:ascii="ＭＳ ゴシック" w:hAnsi="ＭＳ ゴシック" w:cs="RyuminPro-Light"/>
          <w:kern w:val="0"/>
          <w:sz w:val="24"/>
          <w:szCs w:val="24"/>
        </w:rPr>
      </w:pPr>
      <w:r w:rsidRPr="00864FB4">
        <w:rPr>
          <w:rFonts w:ascii="ＭＳ ゴシック" w:hAnsi="ＭＳ ゴシック" w:cs="RyuminPro-Light" w:hint="eastAsia"/>
          <w:kern w:val="0"/>
          <w:sz w:val="24"/>
          <w:szCs w:val="24"/>
        </w:rPr>
        <w:t>折りたたみ式は、数段に折りたたみ可能、本体の中にひもゴムまたはワイヤーを通してあり、バラバラにならないようになっています。</w:t>
      </w:r>
    </w:p>
    <w:p w:rsidR="00BF02CC" w:rsidRPr="00864FB4" w:rsidRDefault="00A678EC" w:rsidP="00BF02CC">
      <w:pPr>
        <w:autoSpaceDE w:val="0"/>
        <w:autoSpaceDN w:val="0"/>
        <w:adjustRightInd w:val="0"/>
        <w:ind w:leftChars="500" w:left="1050" w:firstLineChars="100" w:firstLine="240"/>
        <w:jc w:val="left"/>
        <w:rPr>
          <w:rFonts w:ascii="ＭＳ ゴシック" w:hAnsi="ＭＳ ゴシック" w:cs="RyuminPro-Light"/>
          <w:kern w:val="0"/>
          <w:sz w:val="24"/>
          <w:szCs w:val="24"/>
        </w:rPr>
      </w:pPr>
      <w:r w:rsidRPr="00864FB4">
        <w:rPr>
          <w:rFonts w:ascii="ＭＳ ゴシック" w:hAnsi="ＭＳ ゴシック" w:cs="RyuminPro-Light" w:hint="eastAsia"/>
          <w:kern w:val="0"/>
          <w:sz w:val="24"/>
          <w:szCs w:val="24"/>
        </w:rPr>
        <w:t>スライド式はアンテナロット式で数段に収納されており、先端部を引き伸ばして固定します。</w:t>
      </w:r>
    </w:p>
    <w:p w:rsidR="00A678EC" w:rsidRPr="00864FB4" w:rsidRDefault="00A678EC" w:rsidP="00BF02CC">
      <w:pPr>
        <w:autoSpaceDE w:val="0"/>
        <w:autoSpaceDN w:val="0"/>
        <w:adjustRightInd w:val="0"/>
        <w:ind w:leftChars="500" w:left="1050" w:firstLineChars="100" w:firstLine="240"/>
        <w:jc w:val="left"/>
        <w:rPr>
          <w:rFonts w:ascii="ＭＳ ゴシック" w:hAnsi="ＭＳ ゴシック" w:cs="RyuminPro-Light"/>
          <w:kern w:val="0"/>
          <w:sz w:val="24"/>
          <w:szCs w:val="24"/>
        </w:rPr>
      </w:pPr>
      <w:r w:rsidRPr="00864FB4">
        <w:rPr>
          <w:rFonts w:ascii="ＭＳ ゴシック" w:hAnsi="ＭＳ ゴシック" w:cs="RyuminPro-Light" w:hint="eastAsia"/>
          <w:kern w:val="0"/>
          <w:sz w:val="24"/>
          <w:szCs w:val="24"/>
        </w:rPr>
        <w:t>ねじ式は引き伸ばしてねじるとそこで固定し、長さの調節が可能なものを言います。</w:t>
      </w:r>
    </w:p>
    <w:p w:rsidR="00A678EC" w:rsidRPr="00864FB4" w:rsidRDefault="00A678EC" w:rsidP="00BF02CC">
      <w:pPr>
        <w:pStyle w:val="af1"/>
        <w:numPr>
          <w:ilvl w:val="0"/>
          <w:numId w:val="1"/>
        </w:numPr>
        <w:autoSpaceDE w:val="0"/>
        <w:autoSpaceDN w:val="0"/>
        <w:adjustRightInd w:val="0"/>
        <w:ind w:leftChars="0"/>
        <w:jc w:val="left"/>
        <w:rPr>
          <w:rFonts w:ascii="ＭＳ ゴシック" w:hAnsi="ＭＳ ゴシック" w:cs="RyuminPro-Light"/>
          <w:kern w:val="0"/>
          <w:sz w:val="24"/>
          <w:szCs w:val="24"/>
        </w:rPr>
      </w:pPr>
      <w:r w:rsidRPr="00864FB4">
        <w:rPr>
          <w:rFonts w:ascii="ＭＳ ゴシック" w:hAnsi="ＭＳ ゴシック" w:cs="RyuminPro-Light" w:hint="eastAsia"/>
          <w:kern w:val="0"/>
          <w:sz w:val="24"/>
          <w:szCs w:val="24"/>
        </w:rPr>
        <w:t>体支持併用</w:t>
      </w:r>
    </w:p>
    <w:p w:rsidR="00A678EC" w:rsidRPr="00864FB4" w:rsidRDefault="00A678EC" w:rsidP="00BF02CC">
      <w:pPr>
        <w:autoSpaceDE w:val="0"/>
        <w:autoSpaceDN w:val="0"/>
        <w:adjustRightInd w:val="0"/>
        <w:ind w:leftChars="500" w:left="1050" w:firstLineChars="100" w:firstLine="240"/>
        <w:jc w:val="left"/>
        <w:rPr>
          <w:rFonts w:ascii="ＭＳ ゴシック" w:hAnsi="ＭＳ ゴシック" w:cs="RyuminPro-Light"/>
          <w:kern w:val="0"/>
          <w:sz w:val="24"/>
          <w:szCs w:val="24"/>
        </w:rPr>
      </w:pPr>
      <w:r w:rsidRPr="00864FB4">
        <w:rPr>
          <w:rFonts w:ascii="ＭＳ ゴシック" w:hAnsi="ＭＳ ゴシック" w:cs="RyuminPro-Light" w:hint="eastAsia"/>
          <w:kern w:val="0"/>
          <w:sz w:val="24"/>
          <w:szCs w:val="24"/>
        </w:rPr>
        <w:t>主に身体を支えながら歩行すると共にシンボルケインとして使用される杖。持ち手には</w:t>
      </w:r>
      <w:r w:rsidRPr="00864FB4">
        <w:rPr>
          <w:rFonts w:ascii="ＭＳ ゴシック" w:hAnsi="ＭＳ ゴシック" w:cs="RyuminPro-Light"/>
          <w:kern w:val="0"/>
          <w:sz w:val="24"/>
          <w:szCs w:val="24"/>
        </w:rPr>
        <w:t xml:space="preserve">T </w:t>
      </w:r>
      <w:r w:rsidRPr="00864FB4">
        <w:rPr>
          <w:rFonts w:ascii="ＭＳ ゴシック" w:hAnsi="ＭＳ ゴシック" w:cs="RyuminPro-Light" w:hint="eastAsia"/>
          <w:kern w:val="0"/>
          <w:sz w:val="24"/>
          <w:szCs w:val="24"/>
        </w:rPr>
        <w:t>字型グリップ、先端は滑り止めのゴム足などが付属されています。形態としては長さ調整が可能なものや、折りたたみが出来るものがあります。</w:t>
      </w:r>
    </w:p>
    <w:p w:rsidR="00BF02CC" w:rsidRPr="00864FB4" w:rsidRDefault="00BF02CC" w:rsidP="00BF02CC">
      <w:pPr>
        <w:autoSpaceDE w:val="0"/>
        <w:autoSpaceDN w:val="0"/>
        <w:adjustRightInd w:val="0"/>
        <w:jc w:val="left"/>
        <w:rPr>
          <w:rFonts w:ascii="ＭＳ ゴシック" w:hAnsi="ＭＳ ゴシック" w:cs="RyuminPro-Light"/>
          <w:kern w:val="0"/>
          <w:sz w:val="24"/>
          <w:szCs w:val="24"/>
        </w:rPr>
      </w:pPr>
    </w:p>
    <w:p w:rsidR="00BF02CC" w:rsidRPr="00864FB4" w:rsidRDefault="00BF02CC">
      <w:pPr>
        <w:widowControl/>
        <w:jc w:val="left"/>
        <w:rPr>
          <w:rFonts w:ascii="ＭＳ ゴシック" w:hAnsi="ＭＳ ゴシック" w:cs="GothicMB101Pro-Medium"/>
          <w:kern w:val="0"/>
          <w:sz w:val="24"/>
          <w:szCs w:val="24"/>
        </w:rPr>
      </w:pPr>
      <w:r w:rsidRPr="00864FB4">
        <w:rPr>
          <w:rFonts w:ascii="ＭＳ ゴシック" w:hAnsi="ＭＳ ゴシック" w:cs="GothicMB101Pro-Medium"/>
          <w:kern w:val="0"/>
          <w:sz w:val="24"/>
          <w:szCs w:val="24"/>
        </w:rPr>
        <w:br w:type="page"/>
      </w:r>
    </w:p>
    <w:p w:rsidR="00BF02CC" w:rsidRPr="00864FB4" w:rsidRDefault="00BF02CC" w:rsidP="00BF02CC">
      <w:pPr>
        <w:autoSpaceDE w:val="0"/>
        <w:autoSpaceDN w:val="0"/>
        <w:adjustRightInd w:val="0"/>
        <w:ind w:firstLineChars="100" w:firstLine="240"/>
        <w:jc w:val="left"/>
        <w:rPr>
          <w:rFonts w:ascii="ＭＳ ゴシック" w:hAnsi="ＭＳ ゴシック" w:cs="GothicMB101Pro-Medium"/>
          <w:kern w:val="0"/>
          <w:sz w:val="24"/>
          <w:szCs w:val="24"/>
        </w:rPr>
      </w:pPr>
      <w:r w:rsidRPr="00864FB4">
        <w:rPr>
          <w:rFonts w:ascii="ＭＳ ゴシック" w:hAnsi="ＭＳ ゴシック" w:cs="GothicMB101Pro-Medium" w:hint="eastAsia"/>
          <w:kern w:val="0"/>
          <w:sz w:val="24"/>
          <w:szCs w:val="24"/>
        </w:rPr>
        <w:lastRenderedPageBreak/>
        <w:t>○　基本構造</w:t>
      </w:r>
    </w:p>
    <w:p w:rsidR="00BF02CC" w:rsidRPr="00864FB4" w:rsidRDefault="00BF02CC" w:rsidP="00A678EC">
      <w:pPr>
        <w:autoSpaceDE w:val="0"/>
        <w:autoSpaceDN w:val="0"/>
        <w:adjustRightInd w:val="0"/>
        <w:jc w:val="left"/>
        <w:rPr>
          <w:rFonts w:ascii="ＭＳ ゴシック" w:hAnsi="ＭＳ ゴシック" w:cs="RyuminPro-Light"/>
          <w:kern w:val="0"/>
          <w:sz w:val="24"/>
          <w:szCs w:val="24"/>
        </w:rPr>
      </w:pPr>
      <w:r w:rsidRPr="00864FB4">
        <w:rPr>
          <w:rFonts w:ascii="ＭＳ ゴシック" w:hAnsi="ＭＳ ゴシック" w:cs="RyuminPro-Light" w:hint="eastAsia"/>
          <w:noProof/>
          <w:kern w:val="0"/>
          <w:sz w:val="24"/>
          <w:szCs w:val="24"/>
        </w:rPr>
        <w:drawing>
          <wp:inline distT="0" distB="0" distL="0" distR="0" wp14:anchorId="492E44EC" wp14:editId="0F16E223">
            <wp:extent cx="6120130" cy="3408981"/>
            <wp:effectExtent l="0" t="0" r="0" b="127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20130" cy="3408981"/>
                    </a:xfrm>
                    <a:prstGeom prst="rect">
                      <a:avLst/>
                    </a:prstGeom>
                    <a:noFill/>
                    <a:ln>
                      <a:noFill/>
                    </a:ln>
                  </pic:spPr>
                </pic:pic>
              </a:graphicData>
            </a:graphic>
          </wp:inline>
        </w:drawing>
      </w:r>
    </w:p>
    <w:p w:rsidR="00BF02CC" w:rsidRPr="00864FB4" w:rsidRDefault="00845968" w:rsidP="00845968">
      <w:pPr>
        <w:autoSpaceDE w:val="0"/>
        <w:autoSpaceDN w:val="0"/>
        <w:adjustRightInd w:val="0"/>
        <w:ind w:leftChars="200" w:left="660" w:hangingChars="100" w:hanging="240"/>
        <w:jc w:val="left"/>
        <w:rPr>
          <w:rFonts w:ascii="ＭＳ ゴシック" w:hAnsi="ＭＳ ゴシック" w:cs="GothicMB101Pro-Medium"/>
          <w:kern w:val="0"/>
          <w:sz w:val="24"/>
          <w:szCs w:val="24"/>
        </w:rPr>
      </w:pPr>
      <w:r w:rsidRPr="00864FB4">
        <w:rPr>
          <w:rFonts w:ascii="ＭＳ ゴシック" w:hAnsi="ＭＳ ゴシック" w:cs="GothicMB101Pro-Medium" w:hint="eastAsia"/>
          <w:kern w:val="0"/>
          <w:sz w:val="24"/>
          <w:szCs w:val="24"/>
        </w:rPr>
        <w:t>※ 平成27年4月より、基本構造の「グラスファイバー」は、「繊維複合素材」に改正されています。</w:t>
      </w:r>
    </w:p>
    <w:p w:rsidR="00845968" w:rsidRPr="00864FB4" w:rsidRDefault="00845968" w:rsidP="00BF02CC">
      <w:pPr>
        <w:autoSpaceDE w:val="0"/>
        <w:autoSpaceDN w:val="0"/>
        <w:adjustRightInd w:val="0"/>
        <w:jc w:val="left"/>
        <w:rPr>
          <w:rFonts w:ascii="ＭＳ ゴシック" w:hAnsi="ＭＳ ゴシック" w:cs="GothicMB101Pro-Medium"/>
          <w:kern w:val="0"/>
          <w:sz w:val="24"/>
          <w:szCs w:val="24"/>
        </w:rPr>
      </w:pPr>
    </w:p>
    <w:p w:rsidR="00BF02CC" w:rsidRPr="00864FB4" w:rsidRDefault="00BF02CC" w:rsidP="00BF02CC">
      <w:pPr>
        <w:autoSpaceDE w:val="0"/>
        <w:autoSpaceDN w:val="0"/>
        <w:adjustRightInd w:val="0"/>
        <w:jc w:val="left"/>
        <w:rPr>
          <w:rFonts w:ascii="ＭＳ ゴシック" w:hAnsi="ＭＳ ゴシック" w:cs="GothicMB101Pro-Medium"/>
          <w:kern w:val="0"/>
          <w:sz w:val="24"/>
          <w:szCs w:val="24"/>
        </w:rPr>
      </w:pPr>
      <w:r w:rsidRPr="00864FB4">
        <w:rPr>
          <w:rFonts w:ascii="ＭＳ ゴシック" w:hAnsi="ＭＳ ゴシック" w:cs="GothicMB101Pro-Medium" w:hint="eastAsia"/>
          <w:kern w:val="0"/>
          <w:sz w:val="24"/>
          <w:szCs w:val="24"/>
        </w:rPr>
        <w:t>（２）義眼</w:t>
      </w:r>
    </w:p>
    <w:p w:rsidR="00BF02CC" w:rsidRPr="00864FB4" w:rsidRDefault="001A29D5" w:rsidP="001A29D5">
      <w:pPr>
        <w:autoSpaceDE w:val="0"/>
        <w:autoSpaceDN w:val="0"/>
        <w:adjustRightInd w:val="0"/>
        <w:ind w:firstLineChars="100" w:firstLine="240"/>
        <w:jc w:val="left"/>
        <w:rPr>
          <w:rFonts w:ascii="ＭＳ ゴシック" w:hAnsi="ＭＳ ゴシック" w:cs="RyuminPro-Light"/>
          <w:kern w:val="0"/>
          <w:sz w:val="24"/>
          <w:szCs w:val="24"/>
        </w:rPr>
      </w:pPr>
      <w:r w:rsidRPr="00864FB4">
        <w:rPr>
          <w:rFonts w:ascii="ＭＳ ゴシック" w:hAnsi="ＭＳ ゴシック" w:cs="GothicMB101Pro-Medium" w:hint="eastAsia"/>
          <w:kern w:val="0"/>
          <w:sz w:val="24"/>
          <w:szCs w:val="24"/>
        </w:rPr>
        <w:t xml:space="preserve">○　</w:t>
      </w:r>
      <w:r w:rsidR="00BF02CC" w:rsidRPr="00864FB4">
        <w:rPr>
          <w:rFonts w:ascii="ＭＳ ゴシック" w:hAnsi="ＭＳ ゴシック" w:cs="GothicMB101Pro-Medium" w:hint="eastAsia"/>
          <w:kern w:val="0"/>
          <w:sz w:val="24"/>
          <w:szCs w:val="24"/>
        </w:rPr>
        <w:t>対象となる障害</w:t>
      </w:r>
      <w:r w:rsidRPr="00864FB4">
        <w:rPr>
          <w:rFonts w:ascii="ＭＳ ゴシック" w:hAnsi="ＭＳ ゴシック" w:cs="GothicMB101Pro-Medium" w:hint="eastAsia"/>
          <w:kern w:val="0"/>
          <w:sz w:val="24"/>
          <w:szCs w:val="24"/>
        </w:rPr>
        <w:t xml:space="preserve">　－　</w:t>
      </w:r>
      <w:r w:rsidR="00BF02CC" w:rsidRPr="00864FB4">
        <w:rPr>
          <w:rFonts w:ascii="ＭＳ ゴシック" w:hAnsi="ＭＳ ゴシック" w:cs="RyuminPro-Light" w:hint="eastAsia"/>
          <w:kern w:val="0"/>
          <w:sz w:val="24"/>
          <w:szCs w:val="24"/>
        </w:rPr>
        <w:t>視覚障害者</w:t>
      </w:r>
    </w:p>
    <w:p w:rsidR="00BF02CC" w:rsidRPr="00864FB4" w:rsidRDefault="001A29D5" w:rsidP="001A29D5">
      <w:pPr>
        <w:autoSpaceDE w:val="0"/>
        <w:autoSpaceDN w:val="0"/>
        <w:adjustRightInd w:val="0"/>
        <w:ind w:firstLineChars="100" w:firstLine="240"/>
        <w:jc w:val="left"/>
        <w:rPr>
          <w:rFonts w:ascii="ＭＳ ゴシック" w:hAnsi="ＭＳ ゴシック" w:cs="RyuminPro-Light"/>
          <w:kern w:val="0"/>
          <w:sz w:val="24"/>
          <w:szCs w:val="24"/>
        </w:rPr>
      </w:pPr>
      <w:r w:rsidRPr="00864FB4">
        <w:rPr>
          <w:rFonts w:ascii="ＭＳ ゴシック" w:hAnsi="ＭＳ ゴシック" w:cs="GothicMB101Pro-Medium" w:hint="eastAsia"/>
          <w:kern w:val="0"/>
          <w:sz w:val="24"/>
          <w:szCs w:val="24"/>
        </w:rPr>
        <w:t xml:space="preserve">○　</w:t>
      </w:r>
      <w:r w:rsidR="00BF02CC" w:rsidRPr="00864FB4">
        <w:rPr>
          <w:rFonts w:ascii="ＭＳ ゴシック" w:hAnsi="ＭＳ ゴシック" w:cs="GothicMB101Pro-Medium" w:hint="eastAsia"/>
          <w:kern w:val="0"/>
          <w:sz w:val="24"/>
          <w:szCs w:val="24"/>
        </w:rPr>
        <w:t>障害の状況</w:t>
      </w:r>
      <w:r w:rsidRPr="00864FB4">
        <w:rPr>
          <w:rFonts w:ascii="ＭＳ ゴシック" w:hAnsi="ＭＳ ゴシック" w:cs="GothicMB101Pro-Medium" w:hint="eastAsia"/>
          <w:kern w:val="0"/>
          <w:sz w:val="24"/>
          <w:szCs w:val="24"/>
        </w:rPr>
        <w:t xml:space="preserve">　－　</w:t>
      </w:r>
      <w:r w:rsidR="00BF02CC" w:rsidRPr="00864FB4">
        <w:rPr>
          <w:rFonts w:ascii="ＭＳ ゴシック" w:hAnsi="ＭＳ ゴシック" w:cs="RyuminPro-Light" w:hint="eastAsia"/>
          <w:kern w:val="0"/>
          <w:sz w:val="24"/>
          <w:szCs w:val="24"/>
        </w:rPr>
        <w:t>無眼球や眼球萎縮又は角膜に白斑がある状態をいいます。</w:t>
      </w:r>
    </w:p>
    <w:p w:rsidR="00BF02CC" w:rsidRPr="00864FB4" w:rsidRDefault="001A29D5" w:rsidP="001A29D5">
      <w:pPr>
        <w:autoSpaceDE w:val="0"/>
        <w:autoSpaceDN w:val="0"/>
        <w:adjustRightInd w:val="0"/>
        <w:ind w:leftChars="100" w:left="2370" w:hangingChars="900" w:hanging="2160"/>
        <w:jc w:val="left"/>
        <w:rPr>
          <w:rFonts w:ascii="ＭＳ ゴシック" w:hAnsi="ＭＳ ゴシック" w:cs="RyuminPro-Light"/>
          <w:kern w:val="0"/>
          <w:sz w:val="24"/>
          <w:szCs w:val="24"/>
        </w:rPr>
      </w:pPr>
      <w:r w:rsidRPr="00864FB4">
        <w:rPr>
          <w:rFonts w:ascii="ＭＳ ゴシック" w:hAnsi="ＭＳ ゴシック" w:cs="GothicMB101Pro-Medium" w:hint="eastAsia"/>
          <w:kern w:val="0"/>
          <w:sz w:val="24"/>
          <w:szCs w:val="24"/>
        </w:rPr>
        <w:t xml:space="preserve">○　</w:t>
      </w:r>
      <w:r w:rsidR="00BF02CC" w:rsidRPr="00864FB4">
        <w:rPr>
          <w:rFonts w:ascii="ＭＳ ゴシック" w:hAnsi="ＭＳ ゴシック" w:cs="GothicMB101Pro-Medium" w:hint="eastAsia"/>
          <w:kern w:val="0"/>
          <w:sz w:val="24"/>
          <w:szCs w:val="24"/>
        </w:rPr>
        <w:t>基本要件</w:t>
      </w:r>
      <w:r w:rsidRPr="00864FB4">
        <w:rPr>
          <w:rFonts w:ascii="ＭＳ ゴシック" w:hAnsi="ＭＳ ゴシック" w:cs="GothicMB101Pro-Medium" w:hint="eastAsia"/>
          <w:kern w:val="0"/>
          <w:sz w:val="24"/>
          <w:szCs w:val="24"/>
        </w:rPr>
        <w:t xml:space="preserve">　－　</w:t>
      </w:r>
      <w:r w:rsidR="00BF02CC" w:rsidRPr="00864FB4">
        <w:rPr>
          <w:rFonts w:ascii="ＭＳ ゴシック" w:hAnsi="ＭＳ ゴシック" w:cs="RyuminPro-Light" w:hint="eastAsia"/>
          <w:kern w:val="0"/>
          <w:sz w:val="24"/>
          <w:szCs w:val="24"/>
        </w:rPr>
        <w:t>無眼球や眼球萎縮のため義眼を必要とする者で、義眼の装着により容姿の改善が図られる者です。</w:t>
      </w:r>
    </w:p>
    <w:p w:rsidR="001A29D5" w:rsidRPr="00864FB4" w:rsidRDefault="001A29D5" w:rsidP="001A29D5">
      <w:pPr>
        <w:autoSpaceDE w:val="0"/>
        <w:autoSpaceDN w:val="0"/>
        <w:adjustRightInd w:val="0"/>
        <w:ind w:leftChars="100" w:left="2370" w:hangingChars="900" w:hanging="2160"/>
        <w:jc w:val="left"/>
        <w:rPr>
          <w:rFonts w:ascii="ＭＳ ゴシック" w:hAnsi="ＭＳ ゴシック" w:cs="RyuminPro-Light"/>
          <w:kern w:val="0"/>
          <w:sz w:val="24"/>
          <w:szCs w:val="24"/>
        </w:rPr>
      </w:pPr>
      <w:r w:rsidRPr="00864FB4">
        <w:rPr>
          <w:rFonts w:ascii="ＭＳ ゴシック" w:hAnsi="ＭＳ ゴシック" w:cs="RyuminPro-Light" w:hint="eastAsia"/>
          <w:kern w:val="0"/>
          <w:sz w:val="24"/>
          <w:szCs w:val="24"/>
        </w:rPr>
        <w:t>○　基本構造</w:t>
      </w:r>
    </w:p>
    <w:p w:rsidR="00BF02CC" w:rsidRPr="00864FB4" w:rsidRDefault="00BF02CC" w:rsidP="00BF02CC">
      <w:pPr>
        <w:autoSpaceDE w:val="0"/>
        <w:autoSpaceDN w:val="0"/>
        <w:adjustRightInd w:val="0"/>
        <w:jc w:val="left"/>
        <w:rPr>
          <w:rFonts w:ascii="ＭＳ ゴシック" w:hAnsi="ＭＳ ゴシック" w:cs="RyuminPro-Light"/>
          <w:kern w:val="0"/>
          <w:sz w:val="24"/>
          <w:szCs w:val="24"/>
        </w:rPr>
      </w:pPr>
      <w:r w:rsidRPr="00864FB4">
        <w:rPr>
          <w:rFonts w:ascii="ＭＳ ゴシック" w:hAnsi="ＭＳ ゴシック" w:cs="RyuminPro-Light" w:hint="eastAsia"/>
          <w:noProof/>
          <w:kern w:val="0"/>
          <w:sz w:val="24"/>
          <w:szCs w:val="24"/>
        </w:rPr>
        <w:drawing>
          <wp:inline distT="0" distB="0" distL="0" distR="0" wp14:anchorId="7BEE085E" wp14:editId="75C3EC11">
            <wp:extent cx="6120130" cy="1798767"/>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20130" cy="1798767"/>
                    </a:xfrm>
                    <a:prstGeom prst="rect">
                      <a:avLst/>
                    </a:prstGeom>
                    <a:noFill/>
                    <a:ln>
                      <a:noFill/>
                    </a:ln>
                  </pic:spPr>
                </pic:pic>
              </a:graphicData>
            </a:graphic>
          </wp:inline>
        </w:drawing>
      </w:r>
    </w:p>
    <w:p w:rsidR="00BF02CC" w:rsidRPr="00864FB4" w:rsidRDefault="00BF02CC" w:rsidP="001A29D5">
      <w:pPr>
        <w:autoSpaceDE w:val="0"/>
        <w:autoSpaceDN w:val="0"/>
        <w:adjustRightInd w:val="0"/>
        <w:ind w:firstLineChars="100" w:firstLine="240"/>
        <w:jc w:val="left"/>
        <w:rPr>
          <w:rFonts w:ascii="ＭＳ ゴシック" w:hAnsi="ＭＳ ゴシック" w:cs="GothicMB101Pro-Medium"/>
          <w:kern w:val="0"/>
          <w:sz w:val="24"/>
          <w:szCs w:val="24"/>
        </w:rPr>
      </w:pPr>
      <w:r w:rsidRPr="00864FB4">
        <w:rPr>
          <w:rFonts w:ascii="ＭＳ ゴシック" w:hAnsi="ＭＳ ゴシック" w:cs="GothicMB101Pro-Medium" w:hint="eastAsia"/>
          <w:kern w:val="0"/>
          <w:sz w:val="24"/>
          <w:szCs w:val="24"/>
        </w:rPr>
        <w:t>【留意点】</w:t>
      </w:r>
    </w:p>
    <w:p w:rsidR="001A29D5" w:rsidRPr="00864FB4" w:rsidRDefault="00BF02CC" w:rsidP="001A29D5">
      <w:pPr>
        <w:autoSpaceDE w:val="0"/>
        <w:autoSpaceDN w:val="0"/>
        <w:adjustRightInd w:val="0"/>
        <w:ind w:leftChars="200" w:left="420" w:firstLineChars="100" w:firstLine="240"/>
        <w:jc w:val="left"/>
        <w:rPr>
          <w:rFonts w:ascii="ＭＳ ゴシック" w:hAnsi="ＭＳ ゴシック" w:cs="RyuminPro-Light"/>
          <w:kern w:val="0"/>
          <w:sz w:val="24"/>
          <w:szCs w:val="24"/>
        </w:rPr>
      </w:pPr>
      <w:r w:rsidRPr="00864FB4">
        <w:rPr>
          <w:rFonts w:ascii="ＭＳ ゴシック" w:hAnsi="ＭＳ ゴシック" w:cs="RyuminPro-Light" w:hint="eastAsia"/>
          <w:kern w:val="0"/>
          <w:sz w:val="24"/>
          <w:szCs w:val="24"/>
        </w:rPr>
        <w:t>義眼は、眼球摘出後や眼球内容除去後の無眼球の場合だけでなく、眼球が残っている場合であっても眼球癆、眼球萎縮、先天性小眼球症、角膜白斑など様々な場合に必要となります。</w:t>
      </w:r>
    </w:p>
    <w:p w:rsidR="001A29D5" w:rsidRPr="00864FB4" w:rsidRDefault="00BF02CC" w:rsidP="001A29D5">
      <w:pPr>
        <w:autoSpaceDE w:val="0"/>
        <w:autoSpaceDN w:val="0"/>
        <w:adjustRightInd w:val="0"/>
        <w:ind w:leftChars="200" w:left="420" w:firstLineChars="100" w:firstLine="240"/>
        <w:jc w:val="left"/>
        <w:rPr>
          <w:rFonts w:ascii="ＭＳ ゴシック" w:hAnsi="ＭＳ ゴシック" w:cs="RyuminPro-Light"/>
          <w:kern w:val="0"/>
          <w:sz w:val="24"/>
          <w:szCs w:val="24"/>
        </w:rPr>
      </w:pPr>
      <w:r w:rsidRPr="00864FB4">
        <w:rPr>
          <w:rFonts w:ascii="ＭＳ ゴシック" w:hAnsi="ＭＳ ゴシック" w:cs="RyuminPro-Light" w:hint="eastAsia"/>
          <w:kern w:val="0"/>
          <w:sz w:val="24"/>
          <w:szCs w:val="24"/>
        </w:rPr>
        <w:t>医師の処方を確認の上支給の決定をしてください。</w:t>
      </w:r>
    </w:p>
    <w:p w:rsidR="00BF02CC" w:rsidRPr="00864FB4" w:rsidRDefault="00BF02CC" w:rsidP="001A29D5">
      <w:pPr>
        <w:autoSpaceDE w:val="0"/>
        <w:autoSpaceDN w:val="0"/>
        <w:adjustRightInd w:val="0"/>
        <w:ind w:leftChars="200" w:left="420" w:firstLineChars="100" w:firstLine="240"/>
        <w:jc w:val="left"/>
        <w:rPr>
          <w:rFonts w:ascii="ＭＳ ゴシック" w:hAnsi="ＭＳ ゴシック" w:cs="RyuminPro-Light"/>
          <w:kern w:val="0"/>
          <w:sz w:val="24"/>
          <w:szCs w:val="24"/>
        </w:rPr>
      </w:pPr>
      <w:r w:rsidRPr="00864FB4">
        <w:rPr>
          <w:rFonts w:ascii="ＭＳ ゴシック" w:hAnsi="ＭＳ ゴシック" w:cs="RyuminPro-Light" w:hint="eastAsia"/>
          <w:kern w:val="0"/>
          <w:sz w:val="24"/>
          <w:szCs w:val="24"/>
        </w:rPr>
        <w:lastRenderedPageBreak/>
        <w:t>なお、現在、普通義眼はほとんど作られていず、特殊義眼、コンタクト義眼が主流で、意見書で普通義眼の処方があった場合には十分確認の上支給決定をしてください。</w:t>
      </w:r>
    </w:p>
    <w:p w:rsidR="00BF02CC" w:rsidRPr="00864FB4" w:rsidRDefault="00BF02CC" w:rsidP="00BF02CC">
      <w:pPr>
        <w:autoSpaceDE w:val="0"/>
        <w:autoSpaceDN w:val="0"/>
        <w:adjustRightInd w:val="0"/>
        <w:jc w:val="left"/>
        <w:rPr>
          <w:rFonts w:ascii="ＭＳ ゴシック" w:hAnsi="ＭＳ ゴシック" w:cs="RyuminPro-Light"/>
          <w:kern w:val="0"/>
          <w:sz w:val="24"/>
          <w:szCs w:val="24"/>
        </w:rPr>
      </w:pPr>
    </w:p>
    <w:p w:rsidR="00BF02CC" w:rsidRPr="00864FB4" w:rsidRDefault="00BF02CC" w:rsidP="00BF02CC">
      <w:pPr>
        <w:autoSpaceDE w:val="0"/>
        <w:autoSpaceDN w:val="0"/>
        <w:adjustRightInd w:val="0"/>
        <w:jc w:val="left"/>
        <w:rPr>
          <w:rFonts w:ascii="ＭＳ ゴシック" w:hAnsi="ＭＳ ゴシック" w:cs="GothicMB101Pro-Medium"/>
          <w:kern w:val="0"/>
          <w:sz w:val="24"/>
          <w:szCs w:val="24"/>
        </w:rPr>
      </w:pPr>
      <w:r w:rsidRPr="00864FB4">
        <w:rPr>
          <w:rFonts w:ascii="ＭＳ ゴシック" w:hAnsi="ＭＳ ゴシック" w:cs="GothicMB101Pro-Medium" w:hint="eastAsia"/>
          <w:kern w:val="0"/>
          <w:sz w:val="24"/>
          <w:szCs w:val="24"/>
        </w:rPr>
        <w:t>（３）眼鏡</w:t>
      </w:r>
    </w:p>
    <w:p w:rsidR="00BF02CC" w:rsidRPr="00864FB4" w:rsidRDefault="001A29D5" w:rsidP="001A29D5">
      <w:pPr>
        <w:autoSpaceDE w:val="0"/>
        <w:autoSpaceDN w:val="0"/>
        <w:adjustRightInd w:val="0"/>
        <w:ind w:firstLineChars="100" w:firstLine="240"/>
        <w:jc w:val="left"/>
        <w:rPr>
          <w:rFonts w:ascii="ＭＳ ゴシック" w:hAnsi="ＭＳ ゴシック" w:cs="RyuminPro-Light"/>
          <w:kern w:val="0"/>
          <w:sz w:val="24"/>
          <w:szCs w:val="24"/>
        </w:rPr>
      </w:pPr>
      <w:r w:rsidRPr="00864FB4">
        <w:rPr>
          <w:rFonts w:ascii="ＭＳ ゴシック" w:hAnsi="ＭＳ ゴシック" w:cs="GothicMB101Pro-Medium" w:hint="eastAsia"/>
          <w:kern w:val="0"/>
          <w:sz w:val="24"/>
          <w:szCs w:val="24"/>
        </w:rPr>
        <w:t xml:space="preserve">○　</w:t>
      </w:r>
      <w:r w:rsidR="00BF02CC" w:rsidRPr="00864FB4">
        <w:rPr>
          <w:rFonts w:ascii="ＭＳ ゴシック" w:hAnsi="ＭＳ ゴシック" w:cs="GothicMB101Pro-Medium" w:hint="eastAsia"/>
          <w:kern w:val="0"/>
          <w:sz w:val="24"/>
          <w:szCs w:val="24"/>
        </w:rPr>
        <w:t>対象となる障害</w:t>
      </w:r>
      <w:r w:rsidRPr="00864FB4">
        <w:rPr>
          <w:rFonts w:ascii="ＭＳ ゴシック" w:hAnsi="ＭＳ ゴシック" w:cs="GothicMB101Pro-Medium" w:hint="eastAsia"/>
          <w:kern w:val="0"/>
          <w:sz w:val="24"/>
          <w:szCs w:val="24"/>
        </w:rPr>
        <w:t xml:space="preserve">　－　</w:t>
      </w:r>
      <w:r w:rsidR="00BF02CC" w:rsidRPr="00864FB4">
        <w:rPr>
          <w:rFonts w:ascii="ＭＳ ゴシック" w:hAnsi="ＭＳ ゴシック" w:cs="RyuminPro-Light" w:hint="eastAsia"/>
          <w:kern w:val="0"/>
          <w:sz w:val="24"/>
          <w:szCs w:val="24"/>
        </w:rPr>
        <w:t>視覚障害者</w:t>
      </w:r>
    </w:p>
    <w:p w:rsidR="00BF02CC" w:rsidRPr="00864FB4" w:rsidRDefault="001A29D5" w:rsidP="001A29D5">
      <w:pPr>
        <w:autoSpaceDE w:val="0"/>
        <w:autoSpaceDN w:val="0"/>
        <w:adjustRightInd w:val="0"/>
        <w:ind w:firstLineChars="100" w:firstLine="240"/>
        <w:jc w:val="left"/>
        <w:rPr>
          <w:rFonts w:ascii="ＭＳ ゴシック" w:hAnsi="ＭＳ ゴシック" w:cs="RyuminPro-Light"/>
          <w:kern w:val="0"/>
          <w:sz w:val="24"/>
          <w:szCs w:val="24"/>
        </w:rPr>
      </w:pPr>
      <w:r w:rsidRPr="00864FB4">
        <w:rPr>
          <w:rFonts w:ascii="ＭＳ ゴシック" w:hAnsi="ＭＳ ゴシック" w:cs="GothicMB101Pro-Medium" w:hint="eastAsia"/>
          <w:kern w:val="0"/>
          <w:sz w:val="24"/>
          <w:szCs w:val="24"/>
        </w:rPr>
        <w:t xml:space="preserve">○　</w:t>
      </w:r>
      <w:r w:rsidR="00BF02CC" w:rsidRPr="00864FB4">
        <w:rPr>
          <w:rFonts w:ascii="ＭＳ ゴシック" w:hAnsi="ＭＳ ゴシック" w:cs="GothicMB101Pro-Medium" w:hint="eastAsia"/>
          <w:kern w:val="0"/>
          <w:sz w:val="24"/>
          <w:szCs w:val="24"/>
        </w:rPr>
        <w:t>障害の状態</w:t>
      </w:r>
      <w:r w:rsidRPr="00864FB4">
        <w:rPr>
          <w:rFonts w:ascii="ＭＳ ゴシック" w:hAnsi="ＭＳ ゴシック" w:cs="GothicMB101Pro-Medium" w:hint="eastAsia"/>
          <w:kern w:val="0"/>
          <w:sz w:val="24"/>
          <w:szCs w:val="24"/>
        </w:rPr>
        <w:t xml:space="preserve">　－　</w:t>
      </w:r>
      <w:r w:rsidR="00BF02CC" w:rsidRPr="00864FB4">
        <w:rPr>
          <w:rFonts w:ascii="ＭＳ ゴシック" w:hAnsi="ＭＳ ゴシック" w:cs="RyuminPro-Light" w:hint="eastAsia"/>
          <w:kern w:val="0"/>
          <w:sz w:val="24"/>
          <w:szCs w:val="24"/>
        </w:rPr>
        <w:t>視力の低下、視野狭窄がある状態をいいます。</w:t>
      </w:r>
    </w:p>
    <w:p w:rsidR="00BF02CC" w:rsidRPr="00864FB4" w:rsidRDefault="001A29D5" w:rsidP="001A29D5">
      <w:pPr>
        <w:autoSpaceDE w:val="0"/>
        <w:autoSpaceDN w:val="0"/>
        <w:adjustRightInd w:val="0"/>
        <w:ind w:leftChars="100" w:left="2370" w:hangingChars="900" w:hanging="2160"/>
        <w:jc w:val="left"/>
        <w:rPr>
          <w:rFonts w:ascii="ＭＳ ゴシック" w:hAnsi="ＭＳ ゴシック" w:cs="RyuminPro-Light"/>
          <w:kern w:val="0"/>
          <w:sz w:val="24"/>
          <w:szCs w:val="24"/>
        </w:rPr>
      </w:pPr>
      <w:r w:rsidRPr="00864FB4">
        <w:rPr>
          <w:rFonts w:ascii="ＭＳ ゴシック" w:hAnsi="ＭＳ ゴシック" w:cs="GothicMB101Pro-Medium" w:hint="eastAsia"/>
          <w:kern w:val="0"/>
          <w:sz w:val="24"/>
          <w:szCs w:val="24"/>
        </w:rPr>
        <w:t xml:space="preserve">○　</w:t>
      </w:r>
      <w:r w:rsidR="00BF02CC" w:rsidRPr="00864FB4">
        <w:rPr>
          <w:rFonts w:ascii="ＭＳ ゴシック" w:hAnsi="ＭＳ ゴシック" w:cs="GothicMB101Pro-Medium" w:hint="eastAsia"/>
          <w:kern w:val="0"/>
          <w:sz w:val="24"/>
          <w:szCs w:val="24"/>
        </w:rPr>
        <w:t>基本要件</w:t>
      </w:r>
      <w:r w:rsidRPr="00864FB4">
        <w:rPr>
          <w:rFonts w:ascii="ＭＳ ゴシック" w:hAnsi="ＭＳ ゴシック" w:cs="GothicMB101Pro-Medium" w:hint="eastAsia"/>
          <w:kern w:val="0"/>
          <w:sz w:val="24"/>
          <w:szCs w:val="24"/>
        </w:rPr>
        <w:t xml:space="preserve">　－　</w:t>
      </w:r>
      <w:r w:rsidR="00BF02CC" w:rsidRPr="00864FB4">
        <w:rPr>
          <w:rFonts w:ascii="ＭＳ ゴシック" w:hAnsi="ＭＳ ゴシック" w:cs="RyuminPro-Light" w:hint="eastAsia"/>
          <w:kern w:val="0"/>
          <w:sz w:val="24"/>
          <w:szCs w:val="24"/>
        </w:rPr>
        <w:t>視覚障</w:t>
      </w:r>
      <w:r w:rsidRPr="00864FB4">
        <w:rPr>
          <w:rFonts w:ascii="ＭＳ ゴシック" w:hAnsi="ＭＳ ゴシック" w:cs="RyuminPro-Light" w:hint="eastAsia"/>
          <w:kern w:val="0"/>
          <w:sz w:val="24"/>
          <w:szCs w:val="24"/>
        </w:rPr>
        <w:t>害</w:t>
      </w:r>
      <w:r w:rsidR="00BF02CC" w:rsidRPr="00864FB4">
        <w:rPr>
          <w:rFonts w:ascii="ＭＳ ゴシック" w:hAnsi="ＭＳ ゴシック" w:cs="RyuminPro-Light" w:hint="eastAsia"/>
          <w:kern w:val="0"/>
          <w:sz w:val="24"/>
          <w:szCs w:val="24"/>
        </w:rPr>
        <w:t>があり、眼鏡の使用により日常生活が改善される者が対象です。</w:t>
      </w:r>
    </w:p>
    <w:p w:rsidR="00BF02CC" w:rsidRPr="00864FB4" w:rsidRDefault="001A29D5" w:rsidP="001A29D5">
      <w:pPr>
        <w:autoSpaceDE w:val="0"/>
        <w:autoSpaceDN w:val="0"/>
        <w:adjustRightInd w:val="0"/>
        <w:ind w:firstLineChars="100" w:firstLine="240"/>
        <w:jc w:val="left"/>
        <w:rPr>
          <w:rFonts w:ascii="ＭＳ ゴシック" w:hAnsi="ＭＳ ゴシック" w:cs="GothicMB101Pro-Medium"/>
          <w:kern w:val="0"/>
          <w:sz w:val="24"/>
          <w:szCs w:val="24"/>
        </w:rPr>
      </w:pPr>
      <w:r w:rsidRPr="00864FB4">
        <w:rPr>
          <w:rFonts w:ascii="ＭＳ ゴシック" w:hAnsi="ＭＳ ゴシック" w:cs="GothicMB101Pro-Medium" w:hint="eastAsia"/>
          <w:kern w:val="0"/>
          <w:sz w:val="24"/>
          <w:szCs w:val="24"/>
        </w:rPr>
        <w:t xml:space="preserve">○　</w:t>
      </w:r>
      <w:r w:rsidR="00BF02CC" w:rsidRPr="00864FB4">
        <w:rPr>
          <w:rFonts w:ascii="ＭＳ ゴシック" w:hAnsi="ＭＳ ゴシック" w:cs="GothicMB101Pro-Medium" w:hint="eastAsia"/>
          <w:kern w:val="0"/>
          <w:sz w:val="24"/>
          <w:szCs w:val="24"/>
        </w:rPr>
        <w:t>用具の解説</w:t>
      </w:r>
    </w:p>
    <w:p w:rsidR="00BF02CC" w:rsidRPr="00864FB4" w:rsidRDefault="00BF02CC" w:rsidP="001A29D5">
      <w:pPr>
        <w:autoSpaceDE w:val="0"/>
        <w:autoSpaceDN w:val="0"/>
        <w:adjustRightInd w:val="0"/>
        <w:ind w:leftChars="200" w:left="420" w:firstLineChars="100" w:firstLine="240"/>
        <w:jc w:val="left"/>
        <w:rPr>
          <w:rFonts w:ascii="ＭＳ ゴシック" w:hAnsi="ＭＳ ゴシック" w:cs="RyuminPro-Light"/>
          <w:kern w:val="0"/>
          <w:sz w:val="24"/>
          <w:szCs w:val="24"/>
        </w:rPr>
      </w:pPr>
      <w:r w:rsidRPr="00864FB4">
        <w:rPr>
          <w:rFonts w:ascii="ＭＳ ゴシック" w:hAnsi="ＭＳ ゴシック" w:cs="RyuminPro-Light" w:hint="eastAsia"/>
          <w:kern w:val="0"/>
          <w:sz w:val="24"/>
          <w:szCs w:val="24"/>
        </w:rPr>
        <w:t>屈折異常や弱視等の視覚障害を補うほか、網膜色素変性症などの障害者の眼球保護に用いられる用具で、視覚障害者の障害の程度、状況により５種類に区分されています。</w:t>
      </w:r>
    </w:p>
    <w:p w:rsidR="001A29D5" w:rsidRPr="00864FB4" w:rsidRDefault="001A29D5">
      <w:pPr>
        <w:widowControl/>
        <w:jc w:val="left"/>
        <w:rPr>
          <w:rFonts w:ascii="ＭＳ ゴシック" w:hAnsi="ＭＳ ゴシック" w:cs="RyuminPro-Light"/>
          <w:kern w:val="0"/>
          <w:sz w:val="24"/>
          <w:szCs w:val="24"/>
        </w:rPr>
      </w:pPr>
      <w:r w:rsidRPr="00864FB4">
        <w:rPr>
          <w:rFonts w:ascii="ＭＳ ゴシック" w:hAnsi="ＭＳ ゴシック" w:cs="RyuminPro-Light"/>
          <w:kern w:val="0"/>
          <w:sz w:val="24"/>
          <w:szCs w:val="24"/>
        </w:rPr>
        <w:br w:type="page"/>
      </w:r>
    </w:p>
    <w:p w:rsidR="00BF02CC" w:rsidRPr="00864FB4" w:rsidRDefault="001A29D5" w:rsidP="00BF02CC">
      <w:pPr>
        <w:autoSpaceDE w:val="0"/>
        <w:autoSpaceDN w:val="0"/>
        <w:adjustRightInd w:val="0"/>
        <w:jc w:val="left"/>
        <w:rPr>
          <w:rFonts w:ascii="ＭＳ ゴシック" w:hAnsi="ＭＳ ゴシック" w:cs="RyuminPro-Light"/>
          <w:kern w:val="0"/>
          <w:sz w:val="24"/>
          <w:szCs w:val="24"/>
        </w:rPr>
      </w:pPr>
      <w:r w:rsidRPr="00864FB4">
        <w:rPr>
          <w:rFonts w:ascii="ＭＳ ゴシック" w:hAnsi="ＭＳ ゴシック" w:cs="RyuminPro-Light" w:hint="eastAsia"/>
          <w:kern w:val="0"/>
          <w:sz w:val="24"/>
          <w:szCs w:val="24"/>
        </w:rPr>
        <w:lastRenderedPageBreak/>
        <w:t xml:space="preserve">　○　基本構造</w:t>
      </w:r>
    </w:p>
    <w:p w:rsidR="00BF02CC" w:rsidRPr="00864FB4" w:rsidRDefault="00BF02CC" w:rsidP="00BF02CC">
      <w:pPr>
        <w:autoSpaceDE w:val="0"/>
        <w:autoSpaceDN w:val="0"/>
        <w:adjustRightInd w:val="0"/>
        <w:jc w:val="left"/>
        <w:rPr>
          <w:rFonts w:ascii="ＭＳ ゴシック" w:hAnsi="ＭＳ ゴシック" w:cs="RyuminPro-Light"/>
          <w:kern w:val="0"/>
          <w:sz w:val="24"/>
          <w:szCs w:val="24"/>
        </w:rPr>
      </w:pPr>
      <w:r w:rsidRPr="00864FB4">
        <w:rPr>
          <w:rFonts w:ascii="ＭＳ ゴシック" w:hAnsi="ＭＳ ゴシック" w:cs="RyuminPro-Light" w:hint="eastAsia"/>
          <w:noProof/>
          <w:kern w:val="0"/>
          <w:sz w:val="24"/>
          <w:szCs w:val="24"/>
        </w:rPr>
        <w:drawing>
          <wp:inline distT="0" distB="0" distL="0" distR="0" wp14:anchorId="784433FF" wp14:editId="6B8BA629">
            <wp:extent cx="6120130" cy="7881748"/>
            <wp:effectExtent l="0" t="0" r="0" b="508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20130" cy="7881748"/>
                    </a:xfrm>
                    <a:prstGeom prst="rect">
                      <a:avLst/>
                    </a:prstGeom>
                    <a:noFill/>
                    <a:ln>
                      <a:noFill/>
                    </a:ln>
                  </pic:spPr>
                </pic:pic>
              </a:graphicData>
            </a:graphic>
          </wp:inline>
        </w:drawing>
      </w:r>
    </w:p>
    <w:p w:rsidR="00BF02CC" w:rsidRPr="00864FB4" w:rsidRDefault="00BF02CC" w:rsidP="00BF02CC">
      <w:pPr>
        <w:autoSpaceDE w:val="0"/>
        <w:autoSpaceDN w:val="0"/>
        <w:adjustRightInd w:val="0"/>
        <w:jc w:val="left"/>
        <w:rPr>
          <w:rFonts w:ascii="ＭＳ ゴシック" w:hAnsi="ＭＳ ゴシック" w:cs="RyuminPro-Light"/>
          <w:kern w:val="0"/>
          <w:sz w:val="24"/>
          <w:szCs w:val="24"/>
        </w:rPr>
      </w:pPr>
    </w:p>
    <w:p w:rsidR="00BF02CC" w:rsidRPr="00864FB4" w:rsidRDefault="00BF02CC" w:rsidP="00BF02CC">
      <w:pPr>
        <w:autoSpaceDE w:val="0"/>
        <w:autoSpaceDN w:val="0"/>
        <w:adjustRightInd w:val="0"/>
        <w:jc w:val="left"/>
        <w:rPr>
          <w:rFonts w:ascii="ＭＳ ゴシック" w:hAnsi="ＭＳ ゴシック" w:cs="RyuminPro-Light"/>
          <w:kern w:val="0"/>
          <w:sz w:val="24"/>
          <w:szCs w:val="24"/>
        </w:rPr>
      </w:pPr>
      <w:r w:rsidRPr="00864FB4">
        <w:rPr>
          <w:rFonts w:ascii="ＭＳ ゴシック" w:hAnsi="ＭＳ ゴシック" w:cs="RyuminPro-Light" w:hint="eastAsia"/>
          <w:noProof/>
          <w:kern w:val="0"/>
          <w:sz w:val="24"/>
          <w:szCs w:val="24"/>
        </w:rPr>
        <w:lastRenderedPageBreak/>
        <w:drawing>
          <wp:inline distT="0" distB="0" distL="0" distR="0" wp14:anchorId="67725BB8" wp14:editId="2935802E">
            <wp:extent cx="6120130" cy="4769624"/>
            <wp:effectExtent l="0" t="0" r="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20130" cy="4769624"/>
                    </a:xfrm>
                    <a:prstGeom prst="rect">
                      <a:avLst/>
                    </a:prstGeom>
                    <a:noFill/>
                    <a:ln>
                      <a:noFill/>
                    </a:ln>
                  </pic:spPr>
                </pic:pic>
              </a:graphicData>
            </a:graphic>
          </wp:inline>
        </w:drawing>
      </w:r>
    </w:p>
    <w:p w:rsidR="00845968" w:rsidRPr="00864FB4" w:rsidRDefault="00845968" w:rsidP="00845968">
      <w:pPr>
        <w:autoSpaceDE w:val="0"/>
        <w:autoSpaceDN w:val="0"/>
        <w:adjustRightInd w:val="0"/>
        <w:ind w:leftChars="200" w:left="660" w:hangingChars="100" w:hanging="240"/>
        <w:jc w:val="left"/>
        <w:rPr>
          <w:rFonts w:ascii="ＭＳ ゴシック" w:hAnsi="ＭＳ ゴシック" w:cs="GothicMB101Pro-Medium"/>
          <w:kern w:val="0"/>
          <w:sz w:val="24"/>
          <w:szCs w:val="24"/>
        </w:rPr>
      </w:pPr>
      <w:r w:rsidRPr="00864FB4">
        <w:rPr>
          <w:rFonts w:ascii="ＭＳ ゴシック" w:hAnsi="ＭＳ ゴシック" w:cs="GothicMB101Pro-Medium" w:hint="eastAsia"/>
          <w:kern w:val="0"/>
          <w:sz w:val="24"/>
          <w:szCs w:val="24"/>
        </w:rPr>
        <w:t>※ 平成27年4月より、基本構造の「枠←セルロイド製を原則とする。」は、削除されています。</w:t>
      </w:r>
    </w:p>
    <w:p w:rsidR="00845968" w:rsidRPr="00864FB4" w:rsidRDefault="00845968" w:rsidP="00BF02CC">
      <w:pPr>
        <w:autoSpaceDE w:val="0"/>
        <w:autoSpaceDN w:val="0"/>
        <w:adjustRightInd w:val="0"/>
        <w:jc w:val="left"/>
        <w:rPr>
          <w:rFonts w:ascii="ＭＳ ゴシック" w:hAnsi="ＭＳ ゴシック" w:cs="GothicMB101Pro-Medium"/>
          <w:kern w:val="0"/>
          <w:sz w:val="24"/>
          <w:szCs w:val="24"/>
        </w:rPr>
      </w:pPr>
    </w:p>
    <w:p w:rsidR="00BF02CC" w:rsidRPr="00864FB4" w:rsidRDefault="00BF02CC" w:rsidP="00BF02CC">
      <w:pPr>
        <w:autoSpaceDE w:val="0"/>
        <w:autoSpaceDN w:val="0"/>
        <w:adjustRightInd w:val="0"/>
        <w:jc w:val="left"/>
        <w:rPr>
          <w:rFonts w:ascii="ＭＳ ゴシック" w:hAnsi="ＭＳ ゴシック" w:cs="GothicMB101Pro-Medium"/>
          <w:kern w:val="0"/>
          <w:sz w:val="24"/>
          <w:szCs w:val="24"/>
        </w:rPr>
      </w:pPr>
      <w:r w:rsidRPr="00864FB4">
        <w:rPr>
          <w:rFonts w:ascii="ＭＳ ゴシック" w:hAnsi="ＭＳ ゴシック" w:cs="GothicMB101Pro-Medium" w:hint="eastAsia"/>
          <w:kern w:val="0"/>
          <w:sz w:val="24"/>
          <w:szCs w:val="24"/>
        </w:rPr>
        <w:t>【備考】</w:t>
      </w:r>
    </w:p>
    <w:p w:rsidR="00BF02CC" w:rsidRPr="00864FB4" w:rsidRDefault="00BF02CC" w:rsidP="001A29D5">
      <w:pPr>
        <w:autoSpaceDE w:val="0"/>
        <w:autoSpaceDN w:val="0"/>
        <w:adjustRightInd w:val="0"/>
        <w:ind w:firstLineChars="100" w:firstLine="240"/>
        <w:jc w:val="left"/>
        <w:rPr>
          <w:rFonts w:ascii="ＭＳ ゴシック" w:hAnsi="ＭＳ ゴシック" w:cs="RyuminPro-Light"/>
          <w:kern w:val="0"/>
          <w:sz w:val="24"/>
          <w:szCs w:val="24"/>
        </w:rPr>
      </w:pPr>
      <w:r w:rsidRPr="00864FB4">
        <w:rPr>
          <w:rFonts w:ascii="ＭＳ ゴシック" w:hAnsi="ＭＳ ゴシック" w:cs="RyuminPro-Light" w:hint="eastAsia"/>
          <w:kern w:val="0"/>
          <w:sz w:val="24"/>
          <w:szCs w:val="24"/>
        </w:rPr>
        <w:t>２個支給は、医学的及び日常生活上真に必要な場合認められる。</w:t>
      </w:r>
    </w:p>
    <w:p w:rsidR="00BF02CC" w:rsidRPr="00864FB4" w:rsidRDefault="00BF02CC" w:rsidP="001A29D5">
      <w:pPr>
        <w:autoSpaceDE w:val="0"/>
        <w:autoSpaceDN w:val="0"/>
        <w:adjustRightInd w:val="0"/>
        <w:ind w:firstLineChars="100" w:firstLine="240"/>
        <w:jc w:val="left"/>
        <w:rPr>
          <w:rFonts w:ascii="ＭＳ ゴシック" w:hAnsi="ＭＳ ゴシック" w:cs="RyuminPro-Light"/>
          <w:kern w:val="0"/>
          <w:sz w:val="24"/>
          <w:szCs w:val="24"/>
        </w:rPr>
      </w:pPr>
      <w:r w:rsidRPr="00864FB4">
        <w:rPr>
          <w:rFonts w:ascii="ＭＳ ゴシック" w:hAnsi="ＭＳ ゴシック" w:cs="RyuminPro-Light" w:hint="eastAsia"/>
          <w:kern w:val="0"/>
          <w:sz w:val="24"/>
          <w:szCs w:val="24"/>
        </w:rPr>
        <w:t>例）</w:t>
      </w:r>
    </w:p>
    <w:p w:rsidR="00BF02CC" w:rsidRPr="00864FB4" w:rsidRDefault="00BF02CC" w:rsidP="001A29D5">
      <w:pPr>
        <w:autoSpaceDE w:val="0"/>
        <w:autoSpaceDN w:val="0"/>
        <w:adjustRightInd w:val="0"/>
        <w:ind w:leftChars="202" w:left="424"/>
        <w:jc w:val="left"/>
        <w:rPr>
          <w:rFonts w:ascii="ＭＳ ゴシック" w:hAnsi="ＭＳ ゴシック" w:cs="RyuminPro-Light"/>
          <w:kern w:val="0"/>
          <w:sz w:val="24"/>
          <w:szCs w:val="24"/>
        </w:rPr>
      </w:pPr>
      <w:r w:rsidRPr="00864FB4">
        <w:rPr>
          <w:rFonts w:ascii="ＭＳ ゴシック" w:hAnsi="ＭＳ ゴシック" w:cs="RyuminPro-Light" w:hint="eastAsia"/>
          <w:kern w:val="0"/>
          <w:sz w:val="24"/>
          <w:szCs w:val="24"/>
        </w:rPr>
        <w:t>①</w:t>
      </w:r>
      <w:r w:rsidR="001A29D5" w:rsidRPr="00864FB4">
        <w:rPr>
          <w:rFonts w:ascii="ＭＳ ゴシック" w:hAnsi="ＭＳ ゴシック" w:cs="RyuminPro-Light" w:hint="eastAsia"/>
          <w:kern w:val="0"/>
          <w:sz w:val="24"/>
          <w:szCs w:val="24"/>
        </w:rPr>
        <w:t xml:space="preserve">　</w:t>
      </w:r>
      <w:r w:rsidRPr="00864FB4">
        <w:rPr>
          <w:rFonts w:ascii="ＭＳ ゴシック" w:hAnsi="ＭＳ ゴシック" w:cs="RyuminPro-Light" w:hint="eastAsia"/>
          <w:kern w:val="0"/>
          <w:sz w:val="24"/>
          <w:szCs w:val="24"/>
        </w:rPr>
        <w:t xml:space="preserve">遠用と近用の矯正眼鏡　</w:t>
      </w:r>
      <w:r w:rsidR="001A29D5" w:rsidRPr="00864FB4">
        <w:rPr>
          <w:rFonts w:ascii="ＭＳ ゴシック" w:hAnsi="ＭＳ ゴシック" w:cs="RyuminPro-Light" w:hint="eastAsia"/>
          <w:kern w:val="0"/>
          <w:sz w:val="24"/>
          <w:szCs w:val="24"/>
        </w:rPr>
        <w:t xml:space="preserve">　　</w:t>
      </w:r>
      <w:r w:rsidRPr="00864FB4">
        <w:rPr>
          <w:rFonts w:ascii="ＭＳ ゴシック" w:hAnsi="ＭＳ ゴシック" w:cs="RyuminPro-Light" w:hint="eastAsia"/>
          <w:kern w:val="0"/>
          <w:sz w:val="24"/>
          <w:szCs w:val="24"/>
        </w:rPr>
        <w:t>②</w:t>
      </w:r>
      <w:r w:rsidR="001A29D5" w:rsidRPr="00864FB4">
        <w:rPr>
          <w:rFonts w:ascii="ＭＳ ゴシック" w:hAnsi="ＭＳ ゴシック" w:cs="RyuminPro-Light" w:hint="eastAsia"/>
          <w:kern w:val="0"/>
          <w:sz w:val="24"/>
          <w:szCs w:val="24"/>
        </w:rPr>
        <w:t xml:space="preserve">　</w:t>
      </w:r>
      <w:r w:rsidRPr="00864FB4">
        <w:rPr>
          <w:rFonts w:ascii="ＭＳ ゴシック" w:hAnsi="ＭＳ ゴシック" w:cs="RyuminPro-Light" w:hint="eastAsia"/>
          <w:kern w:val="0"/>
          <w:sz w:val="24"/>
          <w:szCs w:val="24"/>
        </w:rPr>
        <w:t>屋内用・屋外用の遮光眼鏡</w:t>
      </w:r>
    </w:p>
    <w:p w:rsidR="001A29D5" w:rsidRPr="00864FB4" w:rsidRDefault="00BF02CC" w:rsidP="001A29D5">
      <w:pPr>
        <w:autoSpaceDE w:val="0"/>
        <w:autoSpaceDN w:val="0"/>
        <w:adjustRightInd w:val="0"/>
        <w:ind w:leftChars="201" w:left="705" w:hangingChars="118" w:hanging="283"/>
        <w:jc w:val="left"/>
        <w:rPr>
          <w:rFonts w:ascii="ＭＳ ゴシック" w:hAnsi="ＭＳ ゴシック" w:cs="RyuminPro-Light"/>
          <w:kern w:val="0"/>
          <w:sz w:val="24"/>
          <w:szCs w:val="24"/>
        </w:rPr>
      </w:pPr>
      <w:r w:rsidRPr="00864FB4">
        <w:rPr>
          <w:rFonts w:ascii="ＭＳ ゴシック" w:hAnsi="ＭＳ ゴシック" w:cs="RyuminPro-Light" w:hint="eastAsia"/>
          <w:kern w:val="0"/>
          <w:sz w:val="24"/>
          <w:szCs w:val="24"/>
        </w:rPr>
        <w:t>③</w:t>
      </w:r>
      <w:r w:rsidR="001A29D5" w:rsidRPr="00864FB4">
        <w:rPr>
          <w:rFonts w:ascii="ＭＳ ゴシック" w:hAnsi="ＭＳ ゴシック" w:cs="RyuminPro-Light" w:hint="eastAsia"/>
          <w:kern w:val="0"/>
          <w:sz w:val="24"/>
          <w:szCs w:val="24"/>
        </w:rPr>
        <w:t xml:space="preserve">　</w:t>
      </w:r>
      <w:r w:rsidRPr="00864FB4">
        <w:rPr>
          <w:rFonts w:ascii="ＭＳ ゴシック" w:hAnsi="ＭＳ ゴシック" w:cs="RyuminPro-Light" w:hint="eastAsia"/>
          <w:kern w:val="0"/>
          <w:sz w:val="24"/>
          <w:szCs w:val="24"/>
        </w:rPr>
        <w:t>円錐角膜や高度の白内障術後無水晶体眼など、障害の状況上、矯正眼鏡とコンタクトレンズを同時に使用しないと矯正が困難な場合</w:t>
      </w:r>
    </w:p>
    <w:p w:rsidR="00BF02CC" w:rsidRPr="00864FB4" w:rsidRDefault="001A29D5" w:rsidP="001A29D5">
      <w:pPr>
        <w:autoSpaceDE w:val="0"/>
        <w:autoSpaceDN w:val="0"/>
        <w:adjustRightInd w:val="0"/>
        <w:ind w:leftChars="202" w:left="664" w:hangingChars="100" w:hanging="240"/>
        <w:rPr>
          <w:rFonts w:ascii="ＭＳ ゴシック" w:hAnsi="ＭＳ ゴシック" w:cs="RyuminPro-Light"/>
          <w:kern w:val="0"/>
          <w:sz w:val="24"/>
          <w:szCs w:val="24"/>
        </w:rPr>
      </w:pPr>
      <w:r w:rsidRPr="00864FB4">
        <w:rPr>
          <w:rFonts w:ascii="ＭＳ ゴシック" w:hAnsi="ＭＳ ゴシック" w:cs="RyuminPro-Light" w:hint="eastAsia"/>
          <w:kern w:val="0"/>
          <w:sz w:val="24"/>
          <w:szCs w:val="24"/>
        </w:rPr>
        <w:t xml:space="preserve">④　</w:t>
      </w:r>
      <w:r w:rsidR="00BF02CC" w:rsidRPr="00864FB4">
        <w:rPr>
          <w:rFonts w:ascii="ＭＳ ゴシック" w:hAnsi="ＭＳ ゴシック" w:cs="RyuminPro-Light" w:hint="eastAsia"/>
          <w:kern w:val="0"/>
          <w:sz w:val="24"/>
          <w:szCs w:val="24"/>
        </w:rPr>
        <w:t>矯正眼鏡で矯正視力が得られる弱視者で、弱視眼鏡と矯正眼鏡を使い分けする必要がある者</w:t>
      </w:r>
    </w:p>
    <w:p w:rsidR="00BF02CC" w:rsidRPr="00864FB4" w:rsidRDefault="00BF02CC" w:rsidP="00BF02CC">
      <w:pPr>
        <w:autoSpaceDE w:val="0"/>
        <w:autoSpaceDN w:val="0"/>
        <w:adjustRightInd w:val="0"/>
        <w:jc w:val="left"/>
        <w:rPr>
          <w:rFonts w:ascii="ＭＳ ゴシック" w:hAnsi="ＭＳ ゴシック" w:cs="RyuminPro-Light"/>
          <w:kern w:val="0"/>
          <w:sz w:val="24"/>
          <w:szCs w:val="24"/>
        </w:rPr>
      </w:pPr>
    </w:p>
    <w:p w:rsidR="00BF02CC" w:rsidRPr="00864FB4" w:rsidRDefault="00BF02CC" w:rsidP="00BF02CC">
      <w:pPr>
        <w:autoSpaceDE w:val="0"/>
        <w:autoSpaceDN w:val="0"/>
        <w:adjustRightInd w:val="0"/>
        <w:jc w:val="left"/>
        <w:rPr>
          <w:rFonts w:ascii="ＭＳ ゴシック" w:hAnsi="ＭＳ ゴシック" w:cs="GothicMB101Pro-Medium"/>
          <w:kern w:val="0"/>
          <w:sz w:val="24"/>
          <w:szCs w:val="24"/>
        </w:rPr>
      </w:pPr>
      <w:r w:rsidRPr="00864FB4">
        <w:rPr>
          <w:rFonts w:ascii="ＭＳ ゴシック" w:hAnsi="ＭＳ ゴシック" w:cs="GothicMB101Pro-Medium" w:hint="eastAsia"/>
          <w:kern w:val="0"/>
          <w:sz w:val="24"/>
          <w:szCs w:val="24"/>
        </w:rPr>
        <w:t>【留意点】</w:t>
      </w:r>
    </w:p>
    <w:p w:rsidR="00BF02CC" w:rsidRPr="00864FB4" w:rsidRDefault="00BF02CC" w:rsidP="00BF02CC">
      <w:pPr>
        <w:autoSpaceDE w:val="0"/>
        <w:autoSpaceDN w:val="0"/>
        <w:adjustRightInd w:val="0"/>
        <w:jc w:val="left"/>
        <w:rPr>
          <w:rFonts w:ascii="ＭＳ ゴシック" w:hAnsi="ＭＳ ゴシック" w:cs="RyuminPro-Light"/>
          <w:kern w:val="0"/>
          <w:sz w:val="24"/>
          <w:szCs w:val="24"/>
        </w:rPr>
      </w:pPr>
      <w:r w:rsidRPr="00864FB4">
        <w:rPr>
          <w:rFonts w:ascii="ＭＳ ゴシック" w:hAnsi="ＭＳ ゴシック" w:cs="RyuminPro-Light" w:hint="eastAsia"/>
          <w:kern w:val="0"/>
          <w:sz w:val="24"/>
          <w:szCs w:val="24"/>
        </w:rPr>
        <w:t>■</w:t>
      </w:r>
      <w:r w:rsidR="001A29D5" w:rsidRPr="00864FB4">
        <w:rPr>
          <w:rFonts w:ascii="ＭＳ ゴシック" w:hAnsi="ＭＳ ゴシック" w:cs="RyuminPro-Light" w:hint="eastAsia"/>
          <w:kern w:val="0"/>
          <w:sz w:val="24"/>
          <w:szCs w:val="24"/>
        </w:rPr>
        <w:t xml:space="preserve">　</w:t>
      </w:r>
      <w:r w:rsidRPr="00864FB4">
        <w:rPr>
          <w:rFonts w:ascii="ＭＳ ゴシック" w:hAnsi="ＭＳ ゴシック" w:cs="RyuminPro-Light" w:hint="eastAsia"/>
          <w:kern w:val="0"/>
          <w:sz w:val="24"/>
          <w:szCs w:val="24"/>
        </w:rPr>
        <w:t>視野欠損のみの障害者に対する矯正眼鏡の支給決定</w:t>
      </w:r>
    </w:p>
    <w:p w:rsidR="00BF02CC" w:rsidRPr="00864FB4" w:rsidRDefault="00BF02CC" w:rsidP="001A29D5">
      <w:pPr>
        <w:autoSpaceDE w:val="0"/>
        <w:autoSpaceDN w:val="0"/>
        <w:adjustRightInd w:val="0"/>
        <w:ind w:firstLineChars="200" w:firstLine="480"/>
        <w:jc w:val="left"/>
        <w:rPr>
          <w:rFonts w:ascii="ＭＳ ゴシック" w:hAnsi="ＭＳ ゴシック" w:cs="RyuminPro-Light"/>
          <w:kern w:val="0"/>
          <w:sz w:val="24"/>
          <w:szCs w:val="24"/>
        </w:rPr>
      </w:pPr>
      <w:r w:rsidRPr="00864FB4">
        <w:rPr>
          <w:rFonts w:ascii="ＭＳ ゴシック" w:hAnsi="ＭＳ ゴシック" w:cs="RyuminPro-Light" w:hint="eastAsia"/>
          <w:kern w:val="0"/>
          <w:sz w:val="24"/>
          <w:szCs w:val="24"/>
        </w:rPr>
        <w:t>身体障害者手帳上、視野欠損のみの認定者に対して、矯正眼鏡は支給決定出来ません。</w:t>
      </w:r>
    </w:p>
    <w:p w:rsidR="00BA265E" w:rsidRPr="00864FB4" w:rsidRDefault="00BF02CC" w:rsidP="00845968">
      <w:pPr>
        <w:autoSpaceDE w:val="0"/>
        <w:autoSpaceDN w:val="0"/>
        <w:adjustRightInd w:val="0"/>
        <w:ind w:leftChars="100" w:left="210" w:firstLineChars="100" w:firstLine="240"/>
        <w:jc w:val="left"/>
        <w:rPr>
          <w:rFonts w:ascii="ＭＳ ゴシック" w:hAnsi="ＭＳ ゴシック" w:cs="RyuminPro-Light"/>
          <w:kern w:val="0"/>
          <w:sz w:val="24"/>
          <w:szCs w:val="24"/>
        </w:rPr>
      </w:pPr>
      <w:r w:rsidRPr="00864FB4">
        <w:rPr>
          <w:rFonts w:ascii="ＭＳ ゴシック" w:hAnsi="ＭＳ ゴシック" w:cs="RyuminPro-Light" w:hint="eastAsia"/>
          <w:kern w:val="0"/>
          <w:sz w:val="24"/>
          <w:szCs w:val="24"/>
        </w:rPr>
        <w:t>視野欠損と視力障障害は基本的には別の障害であるので、矯正眼鏡を支給決定するには、手帳上、視力障害が認定されている必要があります。</w:t>
      </w:r>
    </w:p>
    <w:p w:rsidR="00BF02CC" w:rsidRPr="00864FB4" w:rsidRDefault="00BA265E" w:rsidP="00BF02CC">
      <w:pPr>
        <w:autoSpaceDE w:val="0"/>
        <w:autoSpaceDN w:val="0"/>
        <w:adjustRightInd w:val="0"/>
        <w:jc w:val="left"/>
        <w:rPr>
          <w:rFonts w:ascii="ＭＳ ゴシック" w:hAnsi="ＭＳ ゴシック" w:cs="メイリオ"/>
          <w:b/>
          <w:sz w:val="28"/>
          <w:szCs w:val="28"/>
        </w:rPr>
      </w:pPr>
      <w:r w:rsidRPr="00864FB4">
        <w:rPr>
          <w:rFonts w:ascii="ＭＳ ゴシック" w:hAnsi="ＭＳ ゴシック" w:cs="メイリオ" w:hint="eastAsia"/>
          <w:b/>
          <w:sz w:val="28"/>
          <w:szCs w:val="28"/>
        </w:rPr>
        <w:lastRenderedPageBreak/>
        <w:t>５　主なＱ＆Ａ</w:t>
      </w:r>
    </w:p>
    <w:p w:rsidR="00BA265E" w:rsidRPr="00864FB4" w:rsidRDefault="00BA265E" w:rsidP="00BF02CC">
      <w:pPr>
        <w:autoSpaceDE w:val="0"/>
        <w:autoSpaceDN w:val="0"/>
        <w:adjustRightInd w:val="0"/>
        <w:jc w:val="left"/>
        <w:rPr>
          <w:rFonts w:ascii="ＭＳ ゴシック" w:hAnsi="ＭＳ ゴシック" w:cs="メイリオ"/>
          <w:sz w:val="24"/>
          <w:szCs w:val="24"/>
        </w:rPr>
      </w:pPr>
    </w:p>
    <w:p w:rsidR="00BA265E" w:rsidRPr="00864FB4" w:rsidRDefault="00A84151" w:rsidP="00BA265E">
      <w:pPr>
        <w:autoSpaceDE w:val="0"/>
        <w:autoSpaceDN w:val="0"/>
        <w:adjustRightInd w:val="0"/>
        <w:ind w:left="241" w:hangingChars="100" w:hanging="241"/>
        <w:jc w:val="left"/>
        <w:rPr>
          <w:rFonts w:ascii="ＭＳ ゴシック" w:hAnsi="ＭＳ ゴシック" w:cs="GothicMB101Pro-Bold"/>
          <w:b/>
          <w:bCs/>
          <w:kern w:val="0"/>
          <w:sz w:val="24"/>
          <w:szCs w:val="24"/>
        </w:rPr>
      </w:pPr>
      <w:r w:rsidRPr="00864FB4">
        <w:rPr>
          <w:rFonts w:ascii="ＭＳ ゴシック" w:hAnsi="ＭＳ ゴシック" w:cs="GothicMB101Pro-DeBold" w:hint="eastAsia"/>
          <w:b/>
          <w:bCs/>
          <w:kern w:val="0"/>
          <w:sz w:val="24"/>
          <w:szCs w:val="24"/>
        </w:rPr>
        <w:t>22-</w:t>
      </w:r>
      <w:r w:rsidR="00BA265E" w:rsidRPr="00864FB4">
        <w:rPr>
          <w:rFonts w:ascii="ＭＳ ゴシック" w:hAnsi="ＭＳ ゴシック" w:cs="GothicMB101Pro-DeBold" w:hint="eastAsia"/>
          <w:b/>
          <w:bCs/>
          <w:kern w:val="0"/>
          <w:sz w:val="24"/>
          <w:szCs w:val="24"/>
        </w:rPr>
        <w:t xml:space="preserve">Ｑ６　</w:t>
      </w:r>
      <w:r w:rsidR="00BA265E" w:rsidRPr="00864FB4">
        <w:rPr>
          <w:rFonts w:ascii="ＭＳ ゴシック" w:hAnsi="ＭＳ ゴシック" w:cs="GothicMB101Pro-Bold" w:hint="eastAsia"/>
          <w:b/>
          <w:bCs/>
          <w:kern w:val="0"/>
          <w:sz w:val="24"/>
          <w:szCs w:val="24"/>
        </w:rPr>
        <w:t>平成</w:t>
      </w:r>
      <w:r w:rsidR="00BA265E" w:rsidRPr="00864FB4">
        <w:rPr>
          <w:rFonts w:ascii="ＭＳ ゴシック" w:hAnsi="ＭＳ ゴシック" w:cs="GothicMB101Pro-Bold"/>
          <w:b/>
          <w:bCs/>
          <w:kern w:val="0"/>
          <w:sz w:val="24"/>
          <w:szCs w:val="24"/>
        </w:rPr>
        <w:t xml:space="preserve">22 </w:t>
      </w:r>
      <w:r w:rsidR="00BA265E" w:rsidRPr="00864FB4">
        <w:rPr>
          <w:rFonts w:ascii="ＭＳ ゴシック" w:hAnsi="ＭＳ ゴシック" w:cs="GothicMB101Pro-Bold" w:hint="eastAsia"/>
          <w:b/>
          <w:bCs/>
          <w:kern w:val="0"/>
          <w:sz w:val="24"/>
          <w:szCs w:val="24"/>
        </w:rPr>
        <w:t>年度改正により、盲人用安全つえについては、身体支持併用のつえも対象とされたが、その交付に当たって、肢体不自由（下肢の機能障害など）を理由とした身体障害者手帳の所持が必要か。</w:t>
      </w:r>
    </w:p>
    <w:p w:rsidR="00BA265E" w:rsidRPr="00864FB4" w:rsidRDefault="00BA265E" w:rsidP="00486D66">
      <w:pPr>
        <w:autoSpaceDE w:val="0"/>
        <w:autoSpaceDN w:val="0"/>
        <w:adjustRightInd w:val="0"/>
        <w:ind w:left="240" w:hangingChars="100" w:hanging="240"/>
        <w:jc w:val="left"/>
        <w:rPr>
          <w:rFonts w:ascii="ＭＳ ゴシック" w:hAnsi="ＭＳ ゴシック" w:cs="GothicMB101Pro-Light"/>
          <w:kern w:val="0"/>
          <w:sz w:val="24"/>
          <w:szCs w:val="24"/>
        </w:rPr>
      </w:pPr>
      <w:r w:rsidRPr="00864FB4">
        <w:rPr>
          <w:rFonts w:ascii="ＭＳ ゴシック" w:hAnsi="ＭＳ ゴシック" w:cs="GothicMB101Pro-Light" w:hint="eastAsia"/>
          <w:kern w:val="0"/>
          <w:sz w:val="24"/>
          <w:szCs w:val="24"/>
        </w:rPr>
        <w:t>Ａ　今回の改正については、高齢化に伴い、身体を支えることができる盲人用安全つえのニーズが高まっていることから、市場調査等を行った結果として新規に取り入れたものであるため、視覚障害であって、身体支持併用のつえの交付が必要と認められる場合、支給の対象と考えて差し支えない。（ガイドブックP383）</w:t>
      </w:r>
    </w:p>
    <w:p w:rsidR="00BA265E" w:rsidRPr="00864FB4" w:rsidRDefault="00BA265E" w:rsidP="00986C28">
      <w:pPr>
        <w:tabs>
          <w:tab w:val="left" w:pos="6300"/>
        </w:tabs>
        <w:autoSpaceDE w:val="0"/>
        <w:autoSpaceDN w:val="0"/>
        <w:adjustRightInd w:val="0"/>
        <w:jc w:val="left"/>
        <w:rPr>
          <w:rFonts w:ascii="ＭＳ ゴシック" w:hAnsi="ＭＳ ゴシック" w:cs="GothicMB101Pro-DeBold"/>
          <w:b/>
          <w:bCs/>
          <w:kern w:val="0"/>
          <w:sz w:val="24"/>
          <w:szCs w:val="24"/>
        </w:rPr>
      </w:pPr>
    </w:p>
    <w:p w:rsidR="00BA265E" w:rsidRPr="00864FB4" w:rsidRDefault="00A84151" w:rsidP="00BA265E">
      <w:pPr>
        <w:autoSpaceDE w:val="0"/>
        <w:autoSpaceDN w:val="0"/>
        <w:adjustRightInd w:val="0"/>
        <w:ind w:left="241" w:hangingChars="100" w:hanging="241"/>
        <w:jc w:val="left"/>
        <w:rPr>
          <w:rFonts w:ascii="ＭＳ ゴシック" w:hAnsi="ＭＳ ゴシック" w:cs="GothicMB101Pro-Bold"/>
          <w:b/>
          <w:bCs/>
          <w:kern w:val="0"/>
          <w:sz w:val="24"/>
          <w:szCs w:val="24"/>
        </w:rPr>
      </w:pPr>
      <w:r w:rsidRPr="00864FB4">
        <w:rPr>
          <w:rFonts w:ascii="ＭＳ ゴシック" w:hAnsi="ＭＳ ゴシック" w:cs="GothicMB101Pro-DeBold" w:hint="eastAsia"/>
          <w:b/>
          <w:bCs/>
          <w:kern w:val="0"/>
          <w:sz w:val="24"/>
          <w:szCs w:val="24"/>
        </w:rPr>
        <w:t>22-</w:t>
      </w:r>
      <w:r w:rsidR="00BA265E" w:rsidRPr="00864FB4">
        <w:rPr>
          <w:rFonts w:ascii="ＭＳ ゴシック" w:hAnsi="ＭＳ ゴシック" w:cs="GothicMB101Pro-DeBold" w:hint="eastAsia"/>
          <w:b/>
          <w:bCs/>
          <w:kern w:val="0"/>
          <w:sz w:val="24"/>
          <w:szCs w:val="24"/>
        </w:rPr>
        <w:t xml:space="preserve">Ｑ７　</w:t>
      </w:r>
      <w:r w:rsidR="00BA265E" w:rsidRPr="00864FB4">
        <w:rPr>
          <w:rFonts w:ascii="ＭＳ ゴシック" w:hAnsi="ＭＳ ゴシック" w:cs="GothicMB101Pro-Bold" w:hint="eastAsia"/>
          <w:b/>
          <w:bCs/>
          <w:kern w:val="0"/>
          <w:sz w:val="24"/>
          <w:szCs w:val="24"/>
        </w:rPr>
        <w:t>遮光眼鏡について、従来は原因疾患による支給対象者が示されていたが、平成</w:t>
      </w:r>
      <w:r w:rsidR="00BA265E" w:rsidRPr="00864FB4">
        <w:rPr>
          <w:rFonts w:ascii="ＭＳ ゴシック" w:hAnsi="ＭＳ ゴシック" w:cs="GothicMB101Pro-Bold"/>
          <w:b/>
          <w:bCs/>
          <w:kern w:val="0"/>
          <w:sz w:val="24"/>
          <w:szCs w:val="24"/>
        </w:rPr>
        <w:t xml:space="preserve">22 </w:t>
      </w:r>
      <w:r w:rsidR="00BA265E" w:rsidRPr="00864FB4">
        <w:rPr>
          <w:rFonts w:ascii="ＭＳ ゴシック" w:hAnsi="ＭＳ ゴシック" w:cs="GothicMB101Pro-Bold" w:hint="eastAsia"/>
          <w:b/>
          <w:bCs/>
          <w:kern w:val="0"/>
          <w:sz w:val="24"/>
          <w:szCs w:val="24"/>
        </w:rPr>
        <w:t>年度改正により、対象者が原因疾患によらないと明確化され、申請者の増加及び申請内容の多様化が見込まれるところであるが、次のような事例の場合、どのように判断すべきか。</w:t>
      </w:r>
    </w:p>
    <w:p w:rsidR="00BA265E" w:rsidRPr="00864FB4" w:rsidRDefault="00BA265E" w:rsidP="00BA265E">
      <w:pPr>
        <w:autoSpaceDE w:val="0"/>
        <w:autoSpaceDN w:val="0"/>
        <w:adjustRightInd w:val="0"/>
        <w:ind w:leftChars="100" w:left="451" w:hangingChars="100" w:hanging="241"/>
        <w:jc w:val="left"/>
        <w:rPr>
          <w:rFonts w:ascii="ＭＳ ゴシック" w:hAnsi="ＭＳ ゴシック" w:cs="GothicMB101Pro-Bold"/>
          <w:b/>
          <w:bCs/>
          <w:kern w:val="0"/>
          <w:sz w:val="24"/>
          <w:szCs w:val="24"/>
        </w:rPr>
      </w:pPr>
      <w:r w:rsidRPr="00864FB4">
        <w:rPr>
          <w:rFonts w:ascii="ＭＳ ゴシック" w:hAnsi="ＭＳ ゴシック" w:cs="GothicMB101Pro-Bold" w:hint="eastAsia"/>
          <w:b/>
          <w:bCs/>
          <w:kern w:val="0"/>
          <w:sz w:val="24"/>
          <w:szCs w:val="24"/>
        </w:rPr>
        <w:t>①</w:t>
      </w:r>
      <w:r w:rsidRPr="00864FB4">
        <w:rPr>
          <w:rFonts w:ascii="ＭＳ ゴシック" w:hAnsi="ＭＳ ゴシック" w:cs="GothicMB101Pro-Bold"/>
          <w:b/>
          <w:bCs/>
          <w:kern w:val="0"/>
          <w:sz w:val="24"/>
          <w:szCs w:val="24"/>
        </w:rPr>
        <w:t xml:space="preserve"> </w:t>
      </w:r>
      <w:r w:rsidRPr="00864FB4">
        <w:rPr>
          <w:rFonts w:ascii="ＭＳ ゴシック" w:hAnsi="ＭＳ ゴシック" w:cs="GothicMB101Pro-Bold" w:hint="eastAsia"/>
          <w:b/>
          <w:bCs/>
          <w:kern w:val="0"/>
          <w:sz w:val="24"/>
          <w:szCs w:val="24"/>
        </w:rPr>
        <w:t>視力障害を理由とした身体障害者手帳の交付を受けていない者に対し、矯正機能のある遮光眼鏡を給付することは可能か。</w:t>
      </w:r>
    </w:p>
    <w:p w:rsidR="00BA265E" w:rsidRPr="00864FB4" w:rsidRDefault="00BA265E" w:rsidP="00BA265E">
      <w:pPr>
        <w:autoSpaceDE w:val="0"/>
        <w:autoSpaceDN w:val="0"/>
        <w:adjustRightInd w:val="0"/>
        <w:ind w:leftChars="100" w:left="451" w:hangingChars="100" w:hanging="241"/>
        <w:jc w:val="left"/>
        <w:rPr>
          <w:rFonts w:ascii="ＭＳ ゴシック" w:hAnsi="ＭＳ ゴシック" w:cs="GothicMB101Pro-Bold"/>
          <w:b/>
          <w:bCs/>
          <w:kern w:val="0"/>
          <w:sz w:val="24"/>
          <w:szCs w:val="24"/>
        </w:rPr>
      </w:pPr>
      <w:r w:rsidRPr="00864FB4">
        <w:rPr>
          <w:rFonts w:ascii="ＭＳ ゴシック" w:hAnsi="ＭＳ ゴシック" w:cs="GothicMB101Pro-Bold" w:hint="eastAsia"/>
          <w:b/>
          <w:bCs/>
          <w:kern w:val="0"/>
          <w:sz w:val="24"/>
          <w:szCs w:val="24"/>
        </w:rPr>
        <w:t>②</w:t>
      </w:r>
      <w:r w:rsidRPr="00864FB4">
        <w:rPr>
          <w:rFonts w:ascii="ＭＳ ゴシック" w:hAnsi="ＭＳ ゴシック" w:cs="GothicMB101Pro-Bold"/>
          <w:b/>
          <w:bCs/>
          <w:kern w:val="0"/>
          <w:sz w:val="24"/>
          <w:szCs w:val="24"/>
        </w:rPr>
        <w:t xml:space="preserve"> </w:t>
      </w:r>
      <w:r w:rsidRPr="00864FB4">
        <w:rPr>
          <w:rFonts w:ascii="ＭＳ ゴシック" w:hAnsi="ＭＳ ゴシック" w:cs="GothicMB101Pro-Bold" w:hint="eastAsia"/>
          <w:b/>
          <w:bCs/>
          <w:kern w:val="0"/>
          <w:sz w:val="24"/>
          <w:szCs w:val="24"/>
        </w:rPr>
        <w:t>視力障害を理由とした身体障害者手帳の交付を受けている者に、矯正遮光両用の眼鏡を給付する場合、矯正眼鏡の基準額に遮光眼鏡の基準額を加えた価格を上限額として設定してよいか。</w:t>
      </w:r>
    </w:p>
    <w:p w:rsidR="00BA265E" w:rsidRPr="00864FB4" w:rsidRDefault="00BA265E" w:rsidP="00BA265E">
      <w:pPr>
        <w:autoSpaceDE w:val="0"/>
        <w:autoSpaceDN w:val="0"/>
        <w:adjustRightInd w:val="0"/>
        <w:ind w:left="240" w:hangingChars="100" w:hanging="240"/>
        <w:jc w:val="left"/>
        <w:rPr>
          <w:rFonts w:ascii="ＭＳ ゴシック" w:hAnsi="ＭＳ ゴシック" w:cs="GothicMB101Pro-Light"/>
          <w:kern w:val="0"/>
          <w:sz w:val="24"/>
          <w:szCs w:val="24"/>
        </w:rPr>
      </w:pPr>
      <w:r w:rsidRPr="00864FB4">
        <w:rPr>
          <w:rFonts w:ascii="ＭＳ ゴシック" w:hAnsi="ＭＳ ゴシック" w:cs="GothicMB101Pro-Light" w:hint="eastAsia"/>
          <w:kern w:val="0"/>
          <w:sz w:val="24"/>
          <w:szCs w:val="24"/>
        </w:rPr>
        <w:t>Ａ　遮光眼鏡については、これまで遮光眼鏡の有効性が認められた疾患である網膜色素変性症、白子症、先天性無虹彩、錐体桿体ジストロフィーの</w:t>
      </w:r>
      <w:r w:rsidRPr="00864FB4">
        <w:rPr>
          <w:rFonts w:ascii="ＭＳ ゴシック" w:hAnsi="ＭＳ ゴシック" w:cs="GothicMB101Pro-Light"/>
          <w:kern w:val="0"/>
          <w:sz w:val="24"/>
          <w:szCs w:val="24"/>
        </w:rPr>
        <w:t xml:space="preserve">4 </w:t>
      </w:r>
      <w:r w:rsidRPr="00864FB4">
        <w:rPr>
          <w:rFonts w:ascii="ＭＳ ゴシック" w:hAnsi="ＭＳ ゴシック" w:cs="GothicMB101Pro-Light" w:hint="eastAsia"/>
          <w:kern w:val="0"/>
          <w:sz w:val="24"/>
          <w:szCs w:val="24"/>
        </w:rPr>
        <w:t>疾患としていたところであるが、真に症状に応じた支給とするため、改めてその症状に着目した対象者像を明確化したところである。</w:t>
      </w:r>
    </w:p>
    <w:p w:rsidR="00BA265E" w:rsidRPr="00864FB4" w:rsidRDefault="00BA265E" w:rsidP="00BA265E">
      <w:pPr>
        <w:autoSpaceDE w:val="0"/>
        <w:autoSpaceDN w:val="0"/>
        <w:adjustRightInd w:val="0"/>
        <w:ind w:firstLineChars="100" w:firstLine="240"/>
        <w:jc w:val="left"/>
        <w:rPr>
          <w:rFonts w:ascii="ＭＳ ゴシック" w:hAnsi="ＭＳ ゴシック" w:cs="GothicMB101Pro-Medium"/>
          <w:kern w:val="0"/>
          <w:sz w:val="24"/>
          <w:szCs w:val="24"/>
        </w:rPr>
      </w:pPr>
      <w:r w:rsidRPr="00864FB4">
        <w:rPr>
          <w:rFonts w:ascii="ＭＳ ゴシック" w:hAnsi="ＭＳ ゴシック" w:cs="GothicMB101Pro-Medium" w:hint="eastAsia"/>
          <w:kern w:val="0"/>
          <w:sz w:val="24"/>
          <w:szCs w:val="24"/>
        </w:rPr>
        <w:t>①</w:t>
      </w:r>
      <w:r w:rsidRPr="00864FB4">
        <w:rPr>
          <w:rFonts w:ascii="ＭＳ ゴシック" w:hAnsi="ＭＳ ゴシック" w:cs="GothicMB101Pro-Medium"/>
          <w:kern w:val="0"/>
          <w:sz w:val="24"/>
          <w:szCs w:val="24"/>
        </w:rPr>
        <w:t xml:space="preserve"> </w:t>
      </w:r>
      <w:r w:rsidRPr="00864FB4">
        <w:rPr>
          <w:rFonts w:ascii="ＭＳ ゴシック" w:hAnsi="ＭＳ ゴシック" w:cs="GothicMB101Pro-Medium" w:hint="eastAsia"/>
          <w:kern w:val="0"/>
          <w:sz w:val="24"/>
          <w:szCs w:val="24"/>
        </w:rPr>
        <w:t>の場合</w:t>
      </w:r>
    </w:p>
    <w:p w:rsidR="00BA265E" w:rsidRPr="00864FB4" w:rsidRDefault="00BA265E" w:rsidP="00BA265E">
      <w:pPr>
        <w:autoSpaceDE w:val="0"/>
        <w:autoSpaceDN w:val="0"/>
        <w:adjustRightInd w:val="0"/>
        <w:ind w:leftChars="100" w:left="210" w:firstLineChars="100" w:firstLine="240"/>
        <w:jc w:val="left"/>
        <w:rPr>
          <w:rFonts w:ascii="ＭＳ ゴシック" w:hAnsi="ＭＳ ゴシック" w:cs="GothicMB101Pro-Light"/>
          <w:kern w:val="0"/>
          <w:sz w:val="24"/>
          <w:szCs w:val="24"/>
        </w:rPr>
      </w:pPr>
      <w:r w:rsidRPr="00864FB4">
        <w:rPr>
          <w:rFonts w:ascii="ＭＳ ゴシック" w:hAnsi="ＭＳ ゴシック" w:cs="GothicMB101Pro-Light" w:hint="eastAsia"/>
          <w:kern w:val="0"/>
          <w:sz w:val="24"/>
          <w:szCs w:val="24"/>
        </w:rPr>
        <w:t>矯正眼鏡は、屈折異常もしくは無水晶体眼などで視力低下（視力障害）等の視力障害を理由とする身体障害者手帳の交付を受けた者であって、矯正眼鏡にて視力が改善される者を対象に給付している。このため、それ以外の者に対する遮光眼鏡の支給に当たり、矯正機能を付加することは適当ではない。</w:t>
      </w:r>
    </w:p>
    <w:p w:rsidR="00BA265E" w:rsidRPr="00864FB4" w:rsidRDefault="00BA265E" w:rsidP="00BA265E">
      <w:pPr>
        <w:autoSpaceDE w:val="0"/>
        <w:autoSpaceDN w:val="0"/>
        <w:adjustRightInd w:val="0"/>
        <w:ind w:firstLineChars="100" w:firstLine="240"/>
        <w:jc w:val="left"/>
        <w:rPr>
          <w:rFonts w:ascii="ＭＳ ゴシック" w:hAnsi="ＭＳ ゴシック" w:cs="GothicMB101Pro-Medium"/>
          <w:kern w:val="0"/>
          <w:sz w:val="24"/>
          <w:szCs w:val="24"/>
        </w:rPr>
      </w:pPr>
      <w:r w:rsidRPr="00864FB4">
        <w:rPr>
          <w:rFonts w:ascii="ＭＳ ゴシック" w:hAnsi="ＭＳ ゴシック" w:cs="GothicMB101Pro-Medium" w:hint="eastAsia"/>
          <w:kern w:val="0"/>
          <w:sz w:val="24"/>
          <w:szCs w:val="24"/>
        </w:rPr>
        <w:t>②</w:t>
      </w:r>
      <w:r w:rsidRPr="00864FB4">
        <w:rPr>
          <w:rFonts w:ascii="ＭＳ ゴシック" w:hAnsi="ＭＳ ゴシック" w:cs="GothicMB101Pro-Medium"/>
          <w:kern w:val="0"/>
          <w:sz w:val="24"/>
          <w:szCs w:val="24"/>
        </w:rPr>
        <w:t xml:space="preserve"> </w:t>
      </w:r>
      <w:r w:rsidRPr="00864FB4">
        <w:rPr>
          <w:rFonts w:ascii="ＭＳ ゴシック" w:hAnsi="ＭＳ ゴシック" w:cs="GothicMB101Pro-Medium" w:hint="eastAsia"/>
          <w:kern w:val="0"/>
          <w:sz w:val="24"/>
          <w:szCs w:val="24"/>
        </w:rPr>
        <w:t>の場合</w:t>
      </w:r>
    </w:p>
    <w:p w:rsidR="00BA265E" w:rsidRPr="00864FB4" w:rsidRDefault="00BA265E" w:rsidP="00BA265E">
      <w:pPr>
        <w:autoSpaceDE w:val="0"/>
        <w:autoSpaceDN w:val="0"/>
        <w:adjustRightInd w:val="0"/>
        <w:ind w:leftChars="100" w:left="210" w:firstLineChars="100" w:firstLine="240"/>
        <w:jc w:val="left"/>
        <w:rPr>
          <w:rFonts w:ascii="ＭＳ ゴシック" w:hAnsi="ＭＳ ゴシック" w:cs="メイリオ"/>
          <w:sz w:val="24"/>
          <w:szCs w:val="24"/>
        </w:rPr>
      </w:pPr>
      <w:r w:rsidRPr="00864FB4">
        <w:rPr>
          <w:rFonts w:ascii="ＭＳ ゴシック" w:hAnsi="ＭＳ ゴシック" w:cs="GothicMB101Pro-Light" w:hint="eastAsia"/>
          <w:kern w:val="0"/>
          <w:sz w:val="24"/>
          <w:szCs w:val="24"/>
        </w:rPr>
        <w:t>遮光眼鏡及び矯正眼鏡について、双方の給付を受けることができる者については、遮光眼鏡と矯正眼鏡を、それぞれの機能ごとに分けて使用することが想定されるのか、常時一体的に使用することとなるのかなど、申請者の生活環境等を参考として判断することとなる。したがって、一律に矯正眼鏡の基準額に遮光眼鏡の基準額を加えた価格を上限額とするのではなく、常時一体的に使用することとなる場合については、遮光眼鏡の基準額を上限として設定されたい。（ガイドブックP383）</w:t>
      </w:r>
    </w:p>
    <w:p w:rsidR="00BA265E" w:rsidRPr="00864FB4" w:rsidRDefault="00BA265E" w:rsidP="00BF02CC">
      <w:pPr>
        <w:autoSpaceDE w:val="0"/>
        <w:autoSpaceDN w:val="0"/>
        <w:adjustRightInd w:val="0"/>
        <w:jc w:val="left"/>
        <w:rPr>
          <w:rFonts w:ascii="ＭＳ ゴシック" w:hAnsi="ＭＳ ゴシック" w:cs="メイリオ"/>
          <w:sz w:val="24"/>
          <w:szCs w:val="24"/>
        </w:rPr>
      </w:pPr>
    </w:p>
    <w:p w:rsidR="00BA265E" w:rsidRPr="00864FB4" w:rsidRDefault="00A84151" w:rsidP="00BA265E">
      <w:pPr>
        <w:autoSpaceDE w:val="0"/>
        <w:autoSpaceDN w:val="0"/>
        <w:adjustRightInd w:val="0"/>
        <w:ind w:left="241" w:hangingChars="100" w:hanging="241"/>
        <w:jc w:val="left"/>
        <w:rPr>
          <w:rFonts w:ascii="ＭＳ ゴシック" w:hAnsi="ＭＳ ゴシック" w:cs="GothicMB101Pro-Bold"/>
          <w:b/>
          <w:bCs/>
          <w:kern w:val="0"/>
          <w:sz w:val="24"/>
          <w:szCs w:val="24"/>
        </w:rPr>
      </w:pPr>
      <w:r w:rsidRPr="00864FB4">
        <w:rPr>
          <w:rFonts w:ascii="ＭＳ ゴシック" w:hAnsi="ＭＳ ゴシック" w:cs="GothicMB101Pro-DeBold" w:hint="eastAsia"/>
          <w:b/>
          <w:bCs/>
          <w:kern w:val="0"/>
          <w:sz w:val="24"/>
          <w:szCs w:val="24"/>
        </w:rPr>
        <w:t>25-</w:t>
      </w:r>
      <w:r w:rsidR="00BA265E" w:rsidRPr="00864FB4">
        <w:rPr>
          <w:rFonts w:ascii="ＭＳ ゴシック" w:hAnsi="ＭＳ ゴシック" w:cs="GothicMB101Pro-DeBold" w:hint="eastAsia"/>
          <w:b/>
          <w:bCs/>
          <w:kern w:val="0"/>
          <w:sz w:val="24"/>
          <w:szCs w:val="24"/>
        </w:rPr>
        <w:t xml:space="preserve">Ｑ２　</w:t>
      </w:r>
      <w:r w:rsidR="00BA265E" w:rsidRPr="00864FB4">
        <w:rPr>
          <w:rFonts w:ascii="ＭＳ ゴシック" w:hAnsi="ＭＳ ゴシック" w:cs="GothicMB101Pro-Bold" w:hint="eastAsia"/>
          <w:b/>
          <w:bCs/>
          <w:kern w:val="0"/>
          <w:sz w:val="24"/>
          <w:szCs w:val="24"/>
        </w:rPr>
        <w:t>眼鏡においては、「眼鏡」いう種目の中に矯正眼鏡、遮光眼鏡など複数の構造が示されているが、補装具については、原則一種目について一個の支給とされているた</w:t>
      </w:r>
      <w:r w:rsidR="00BA265E" w:rsidRPr="00864FB4">
        <w:rPr>
          <w:rFonts w:ascii="ＭＳ ゴシック" w:hAnsi="ＭＳ ゴシック" w:cs="GothicMB101Pro-Bold" w:hint="eastAsia"/>
          <w:b/>
          <w:bCs/>
          <w:kern w:val="0"/>
          <w:sz w:val="24"/>
          <w:szCs w:val="24"/>
        </w:rPr>
        <w:lastRenderedPageBreak/>
        <w:t>め、支給に当たっては、何れかの種目について一つと考えるべきか。</w:t>
      </w:r>
    </w:p>
    <w:p w:rsidR="00BA265E" w:rsidRPr="00864FB4" w:rsidRDefault="00BA265E" w:rsidP="00BA265E">
      <w:pPr>
        <w:autoSpaceDE w:val="0"/>
        <w:autoSpaceDN w:val="0"/>
        <w:adjustRightInd w:val="0"/>
        <w:ind w:left="240" w:hangingChars="100" w:hanging="240"/>
        <w:jc w:val="left"/>
        <w:rPr>
          <w:rFonts w:ascii="ＭＳ ゴシック" w:hAnsi="ＭＳ ゴシック" w:cs="GothicMB101Pro-Light"/>
          <w:kern w:val="0"/>
          <w:sz w:val="24"/>
          <w:szCs w:val="24"/>
        </w:rPr>
      </w:pPr>
      <w:r w:rsidRPr="00864FB4">
        <w:rPr>
          <w:rFonts w:ascii="ＭＳ ゴシック" w:hAnsi="ＭＳ ゴシック" w:cs="GothicMB101Pro-Light" w:hint="eastAsia"/>
          <w:kern w:val="0"/>
          <w:sz w:val="24"/>
          <w:szCs w:val="24"/>
        </w:rPr>
        <w:t>Ａ　「眼鏡」という種目の中には、矯正眼鏡、遮光眼鏡など、それぞれ構造が異なった種類を規定しており、その用途も異なっているため、「眼鏡」という種目の中で複数支給することは可能である。</w:t>
      </w:r>
    </w:p>
    <w:p w:rsidR="00BA265E" w:rsidRPr="00864FB4" w:rsidRDefault="00BA265E" w:rsidP="00BA265E">
      <w:pPr>
        <w:autoSpaceDE w:val="0"/>
        <w:autoSpaceDN w:val="0"/>
        <w:adjustRightInd w:val="0"/>
        <w:ind w:leftChars="100" w:left="210" w:firstLineChars="100" w:firstLine="240"/>
        <w:jc w:val="left"/>
        <w:rPr>
          <w:rFonts w:ascii="ＭＳ ゴシック" w:hAnsi="ＭＳ ゴシック" w:cs="GothicMB101Pro-Light"/>
          <w:kern w:val="0"/>
          <w:sz w:val="24"/>
          <w:szCs w:val="24"/>
        </w:rPr>
      </w:pPr>
      <w:r w:rsidRPr="00864FB4">
        <w:rPr>
          <w:rFonts w:ascii="ＭＳ ゴシック" w:hAnsi="ＭＳ ゴシック" w:cs="GothicMB101Pro-Light" w:hint="eastAsia"/>
          <w:kern w:val="0"/>
          <w:sz w:val="24"/>
          <w:szCs w:val="24"/>
        </w:rPr>
        <w:t>従って、眼鏡の支給に当たっては、個々の者の視覚障害の程度や生活環境等を踏まえることが必要であり、個々の状況に応じて、矯正眼鏡、遮光眼鏡、弱視眼鏡を同時に支給することもあり得る。（ガイドブックP390）</w:t>
      </w:r>
    </w:p>
    <w:p w:rsidR="00BA265E" w:rsidRPr="00864FB4" w:rsidRDefault="00BA265E" w:rsidP="00BA265E">
      <w:pPr>
        <w:autoSpaceDE w:val="0"/>
        <w:autoSpaceDN w:val="0"/>
        <w:adjustRightInd w:val="0"/>
        <w:jc w:val="left"/>
        <w:rPr>
          <w:rFonts w:ascii="ＭＳ ゴシック" w:hAnsi="ＭＳ ゴシック" w:cs="GothicMB101Pro-DeBold"/>
          <w:b/>
          <w:bCs/>
          <w:kern w:val="0"/>
          <w:sz w:val="24"/>
          <w:szCs w:val="24"/>
        </w:rPr>
      </w:pPr>
    </w:p>
    <w:p w:rsidR="00BA265E" w:rsidRPr="00864FB4" w:rsidRDefault="00A84151" w:rsidP="00BA265E">
      <w:pPr>
        <w:autoSpaceDE w:val="0"/>
        <w:autoSpaceDN w:val="0"/>
        <w:adjustRightInd w:val="0"/>
        <w:ind w:left="241" w:hangingChars="100" w:hanging="241"/>
        <w:jc w:val="left"/>
        <w:rPr>
          <w:rFonts w:ascii="ＭＳ ゴシック" w:hAnsi="ＭＳ ゴシック" w:cs="GothicMB101Pro-Bold"/>
          <w:b/>
          <w:bCs/>
          <w:kern w:val="0"/>
          <w:sz w:val="24"/>
          <w:szCs w:val="24"/>
        </w:rPr>
      </w:pPr>
      <w:r w:rsidRPr="00864FB4">
        <w:rPr>
          <w:rFonts w:ascii="ＭＳ ゴシック" w:hAnsi="ＭＳ ゴシック" w:cs="GothicMB101Pro-DeBold" w:hint="eastAsia"/>
          <w:b/>
          <w:bCs/>
          <w:kern w:val="0"/>
          <w:sz w:val="24"/>
          <w:szCs w:val="24"/>
        </w:rPr>
        <w:t>26-</w:t>
      </w:r>
      <w:r w:rsidR="00BA265E" w:rsidRPr="00864FB4">
        <w:rPr>
          <w:rFonts w:ascii="ＭＳ ゴシック" w:hAnsi="ＭＳ ゴシック" w:cs="GothicMB101Pro-DeBold" w:hint="eastAsia"/>
          <w:b/>
          <w:bCs/>
          <w:kern w:val="0"/>
          <w:sz w:val="24"/>
          <w:szCs w:val="24"/>
        </w:rPr>
        <w:t xml:space="preserve">Ｑ３　</w:t>
      </w:r>
      <w:r w:rsidR="00BA265E" w:rsidRPr="00864FB4">
        <w:rPr>
          <w:rFonts w:ascii="ＭＳ ゴシック" w:hAnsi="ＭＳ ゴシック" w:cs="GothicMB101Pro-Bold" w:hint="eastAsia"/>
          <w:b/>
          <w:bCs/>
          <w:kern w:val="0"/>
          <w:sz w:val="24"/>
          <w:szCs w:val="24"/>
        </w:rPr>
        <w:t>平成２５年２月２５日の障害保健福祉関係主管課長会議資料で、盲人安全つえの普通用（当事者の方が身近な地域を移動する際に必要）と携帯用（バスや電車などの公共交通機関を利用する際の乗車時に他の乗客に配慮して折り畳む必要がある）それぞれについて補装具費の支給を行うよう配慮していただきたいとあるが、これはスペアを支給してよいということか。</w:t>
      </w:r>
    </w:p>
    <w:p w:rsidR="00BA265E" w:rsidRPr="00864FB4" w:rsidRDefault="00BA265E" w:rsidP="00BA265E">
      <w:pPr>
        <w:autoSpaceDE w:val="0"/>
        <w:autoSpaceDN w:val="0"/>
        <w:adjustRightInd w:val="0"/>
        <w:ind w:left="240" w:hangingChars="100" w:hanging="240"/>
        <w:jc w:val="left"/>
        <w:rPr>
          <w:rFonts w:ascii="ＭＳ ゴシック" w:hAnsi="ＭＳ ゴシック" w:cs="GothicMB101Pro-Light"/>
          <w:kern w:val="0"/>
          <w:sz w:val="24"/>
          <w:szCs w:val="24"/>
        </w:rPr>
      </w:pPr>
      <w:r w:rsidRPr="00864FB4">
        <w:rPr>
          <w:rFonts w:ascii="ＭＳ ゴシック" w:hAnsi="ＭＳ ゴシック" w:cs="GothicMB101Pro-Light" w:hint="eastAsia"/>
          <w:kern w:val="0"/>
          <w:sz w:val="24"/>
          <w:szCs w:val="24"/>
        </w:rPr>
        <w:t>Ａ　補装具費支給制度では、補装具の修理を行っている間などの当該補装具の代用品（いわゆる「スペア」）の支給は認めていないが、構造や用途が別であれば同一種目においても複数支給を認めることは可能である。この趣旨と障害者の生活状況を踏まえ、普通用と携帯用のそれぞれを支給する必要があるか判断することとなる。（ガイドブックP390</w:t>
      </w:r>
      <w:r w:rsidRPr="00864FB4">
        <w:rPr>
          <w:rFonts w:ascii="ＭＳ ゴシック" w:hAnsi="ＭＳ ゴシック" w:cs="GothicMB101Pro-Light"/>
          <w:kern w:val="0"/>
          <w:sz w:val="24"/>
          <w:szCs w:val="24"/>
        </w:rPr>
        <w:t>）</w:t>
      </w:r>
    </w:p>
    <w:p w:rsidR="00BA265E" w:rsidRPr="00864FB4" w:rsidRDefault="00BA265E" w:rsidP="00BA265E">
      <w:pPr>
        <w:autoSpaceDE w:val="0"/>
        <w:autoSpaceDN w:val="0"/>
        <w:adjustRightInd w:val="0"/>
        <w:ind w:left="240" w:hangingChars="100" w:hanging="240"/>
        <w:jc w:val="left"/>
        <w:rPr>
          <w:rFonts w:ascii="ＭＳ ゴシック" w:hAnsi="ＭＳ ゴシック" w:cs="GothicMB101Pro-Light"/>
          <w:kern w:val="0"/>
          <w:sz w:val="24"/>
          <w:szCs w:val="24"/>
        </w:rPr>
      </w:pPr>
    </w:p>
    <w:p w:rsidR="00BA265E" w:rsidRPr="00864FB4" w:rsidRDefault="00A84151" w:rsidP="00C4357E">
      <w:pPr>
        <w:autoSpaceDE w:val="0"/>
        <w:autoSpaceDN w:val="0"/>
        <w:adjustRightInd w:val="0"/>
        <w:ind w:left="241" w:hangingChars="100" w:hanging="241"/>
        <w:jc w:val="left"/>
        <w:rPr>
          <w:rFonts w:ascii="ＭＳ ゴシック" w:hAnsi="ＭＳ ゴシック" w:cs="GothicMB101Pro-Bold"/>
          <w:b/>
          <w:bCs/>
          <w:kern w:val="0"/>
          <w:sz w:val="24"/>
          <w:szCs w:val="24"/>
        </w:rPr>
      </w:pPr>
      <w:r w:rsidRPr="00864FB4">
        <w:rPr>
          <w:rFonts w:ascii="ＭＳ ゴシック" w:hAnsi="ＭＳ ゴシック" w:cs="GothicMB101Pro-DeBold" w:hint="eastAsia"/>
          <w:b/>
          <w:bCs/>
          <w:kern w:val="0"/>
          <w:sz w:val="24"/>
          <w:szCs w:val="24"/>
        </w:rPr>
        <w:t>25-</w:t>
      </w:r>
      <w:r w:rsidR="00C4357E" w:rsidRPr="00864FB4">
        <w:rPr>
          <w:rFonts w:ascii="ＭＳ ゴシック" w:hAnsi="ＭＳ ゴシック" w:cs="GothicMB101Pro-DeBold" w:hint="eastAsia"/>
          <w:b/>
          <w:bCs/>
          <w:kern w:val="0"/>
          <w:sz w:val="24"/>
          <w:szCs w:val="24"/>
        </w:rPr>
        <w:t>Ｑ</w:t>
      </w:r>
      <w:r w:rsidR="00BA265E" w:rsidRPr="00864FB4">
        <w:rPr>
          <w:rFonts w:ascii="ＭＳ ゴシック" w:hAnsi="ＭＳ ゴシック" w:cs="GothicMB101Pro-DeBold" w:hint="eastAsia"/>
          <w:b/>
          <w:bCs/>
          <w:kern w:val="0"/>
          <w:sz w:val="24"/>
          <w:szCs w:val="24"/>
        </w:rPr>
        <w:t>２</w:t>
      </w:r>
      <w:r w:rsidR="00C4357E" w:rsidRPr="00864FB4">
        <w:rPr>
          <w:rFonts w:ascii="ＭＳ ゴシック" w:hAnsi="ＭＳ ゴシック" w:cs="GothicMB101Pro-DeBold" w:hint="eastAsia"/>
          <w:b/>
          <w:bCs/>
          <w:kern w:val="0"/>
          <w:sz w:val="24"/>
          <w:szCs w:val="24"/>
        </w:rPr>
        <w:t xml:space="preserve">　</w:t>
      </w:r>
      <w:r w:rsidR="00BA265E" w:rsidRPr="00864FB4">
        <w:rPr>
          <w:rFonts w:ascii="ＭＳ ゴシック" w:hAnsi="ＭＳ ゴシック" w:cs="GothicMB101Pro-Bold" w:hint="eastAsia"/>
          <w:b/>
          <w:bCs/>
          <w:kern w:val="0"/>
          <w:sz w:val="24"/>
          <w:szCs w:val="24"/>
        </w:rPr>
        <w:t>現行では、遮光眼鏡の対象者の要件の一つに「視覚障害により身体障害者手帳を取得していること」とあるが、難病患者等であって、難病等では身体障害者手帳に該当しない状態の方が遮光眼鏡を希望する場合でも、視覚障害の身体障害者手帳の取得は必要ないのか。</w:t>
      </w:r>
    </w:p>
    <w:p w:rsidR="00BA265E" w:rsidRPr="00864FB4" w:rsidRDefault="00C4357E" w:rsidP="00C4357E">
      <w:pPr>
        <w:autoSpaceDE w:val="0"/>
        <w:autoSpaceDN w:val="0"/>
        <w:adjustRightInd w:val="0"/>
        <w:ind w:left="240" w:hangingChars="100" w:hanging="240"/>
        <w:jc w:val="left"/>
        <w:rPr>
          <w:rFonts w:ascii="ＭＳ ゴシック" w:hAnsi="ＭＳ ゴシック" w:cs="GothicMB101Pro-Light"/>
          <w:kern w:val="0"/>
          <w:sz w:val="24"/>
          <w:szCs w:val="24"/>
        </w:rPr>
      </w:pPr>
      <w:r w:rsidRPr="00864FB4">
        <w:rPr>
          <w:rFonts w:ascii="ＭＳ ゴシック" w:hAnsi="ＭＳ ゴシック" w:cs="GothicMB101Pro-Light" w:hint="eastAsia"/>
          <w:kern w:val="0"/>
          <w:sz w:val="24"/>
          <w:szCs w:val="24"/>
        </w:rPr>
        <w:t xml:space="preserve">Ａ　</w:t>
      </w:r>
      <w:r w:rsidR="00BA265E" w:rsidRPr="00864FB4">
        <w:rPr>
          <w:rFonts w:ascii="ＭＳ ゴシック" w:hAnsi="ＭＳ ゴシック" w:cs="GothicMB101Pro-Light" w:hint="eastAsia"/>
          <w:kern w:val="0"/>
          <w:sz w:val="24"/>
          <w:szCs w:val="24"/>
        </w:rPr>
        <w:t>①</w:t>
      </w:r>
      <w:r w:rsidR="00BA265E" w:rsidRPr="00864FB4">
        <w:rPr>
          <w:rFonts w:ascii="ＭＳ ゴシック" w:hAnsi="ＭＳ ゴシック" w:cs="GothicMB101Pro-Light"/>
          <w:kern w:val="0"/>
          <w:sz w:val="24"/>
          <w:szCs w:val="24"/>
        </w:rPr>
        <w:t xml:space="preserve"> </w:t>
      </w:r>
      <w:r w:rsidR="00BA265E" w:rsidRPr="00864FB4">
        <w:rPr>
          <w:rFonts w:ascii="ＭＳ ゴシック" w:hAnsi="ＭＳ ゴシック" w:cs="GothicMB101Pro-Light" w:hint="eastAsia"/>
          <w:kern w:val="0"/>
          <w:sz w:val="24"/>
          <w:szCs w:val="24"/>
        </w:rPr>
        <w:t>遮光眼鏡の対象者の要件の一つである「視覚障害により身体障害者手帳を取得していること」については、難病患者等も対象者とすることから、補装具費支給事務取扱指針を改正し、削除する。</w:t>
      </w:r>
    </w:p>
    <w:p w:rsidR="00BA265E" w:rsidRPr="00864FB4" w:rsidRDefault="00BA265E" w:rsidP="00C4357E">
      <w:pPr>
        <w:autoSpaceDE w:val="0"/>
        <w:autoSpaceDN w:val="0"/>
        <w:adjustRightInd w:val="0"/>
        <w:ind w:leftChars="100" w:left="210" w:firstLineChars="100" w:firstLine="240"/>
        <w:jc w:val="left"/>
        <w:rPr>
          <w:rFonts w:ascii="ＭＳ ゴシック" w:hAnsi="ＭＳ ゴシック" w:cs="GothicMB101Pro-Light"/>
          <w:kern w:val="0"/>
          <w:sz w:val="24"/>
          <w:szCs w:val="24"/>
        </w:rPr>
      </w:pPr>
      <w:r w:rsidRPr="00864FB4">
        <w:rPr>
          <w:rFonts w:ascii="ＭＳ ゴシック" w:hAnsi="ＭＳ ゴシック" w:cs="GothicMB101Pro-Light" w:hint="eastAsia"/>
          <w:kern w:val="0"/>
          <w:sz w:val="24"/>
          <w:szCs w:val="24"/>
        </w:rPr>
        <w:t>②</w:t>
      </w:r>
      <w:r w:rsidRPr="00864FB4">
        <w:rPr>
          <w:rFonts w:ascii="ＭＳ ゴシック" w:hAnsi="ＭＳ ゴシック" w:cs="GothicMB101Pro-Light"/>
          <w:kern w:val="0"/>
          <w:sz w:val="24"/>
          <w:szCs w:val="24"/>
        </w:rPr>
        <w:t xml:space="preserve"> </w:t>
      </w:r>
      <w:r w:rsidRPr="00864FB4">
        <w:rPr>
          <w:rFonts w:ascii="ＭＳ ゴシック" w:hAnsi="ＭＳ ゴシック" w:cs="GothicMB101Pro-Light" w:hint="eastAsia"/>
          <w:kern w:val="0"/>
          <w:sz w:val="24"/>
          <w:szCs w:val="24"/>
        </w:rPr>
        <w:t>なお、難病患者等による補装具費の申請については、全ての種目において可能であるが、補装具費支給意見書や身体障害者更生相談所等を通じ、個々の身体状況等に応じて必要性を判定した結果、支給されない場合もあるということを難病患者等に十分に理解してもらうことも必要である。</w:t>
      </w:r>
      <w:r w:rsidR="00740626" w:rsidRPr="00864FB4">
        <w:rPr>
          <w:rFonts w:ascii="ＭＳ ゴシック" w:hAnsi="ＭＳ ゴシック" w:cs="GothicMB101Pro-Light" w:hint="eastAsia"/>
          <w:kern w:val="0"/>
          <w:sz w:val="24"/>
          <w:szCs w:val="24"/>
        </w:rPr>
        <w:t>（ガイドブックP392）</w:t>
      </w:r>
    </w:p>
    <w:p w:rsidR="00C4357E" w:rsidRPr="00864FB4" w:rsidRDefault="00C4357E" w:rsidP="00C4357E">
      <w:pPr>
        <w:autoSpaceDE w:val="0"/>
        <w:autoSpaceDN w:val="0"/>
        <w:adjustRightInd w:val="0"/>
        <w:jc w:val="left"/>
        <w:rPr>
          <w:rFonts w:ascii="ＭＳ ゴシック" w:hAnsi="ＭＳ ゴシック" w:cs="GothicMB101Pro-Light"/>
          <w:kern w:val="0"/>
          <w:sz w:val="24"/>
          <w:szCs w:val="24"/>
        </w:rPr>
      </w:pPr>
    </w:p>
    <w:p w:rsidR="00571D12" w:rsidRPr="00864FB4" w:rsidRDefault="00A84151" w:rsidP="00571D12">
      <w:pPr>
        <w:autoSpaceDE w:val="0"/>
        <w:autoSpaceDN w:val="0"/>
        <w:adjustRightInd w:val="0"/>
        <w:ind w:left="241" w:hangingChars="100" w:hanging="241"/>
        <w:jc w:val="left"/>
        <w:rPr>
          <w:rFonts w:ascii="ＭＳ ゴシック" w:hAnsi="ＭＳ ゴシック" w:cs="GothicMB101Pro-Bold"/>
          <w:b/>
          <w:bCs/>
          <w:kern w:val="0"/>
          <w:sz w:val="24"/>
          <w:szCs w:val="24"/>
        </w:rPr>
      </w:pPr>
      <w:r w:rsidRPr="00864FB4">
        <w:rPr>
          <w:rFonts w:ascii="ＭＳ ゴシック" w:hAnsi="ＭＳ ゴシック" w:cs="GothicMB101Pro-DeBold" w:hint="eastAsia"/>
          <w:b/>
          <w:bCs/>
          <w:kern w:val="0"/>
          <w:sz w:val="24"/>
          <w:szCs w:val="24"/>
        </w:rPr>
        <w:t>25-</w:t>
      </w:r>
      <w:r w:rsidR="00571D12" w:rsidRPr="00864FB4">
        <w:rPr>
          <w:rFonts w:ascii="ＭＳ ゴシック" w:hAnsi="ＭＳ ゴシック" w:cs="GothicMB101Pro-DeBold" w:hint="eastAsia"/>
          <w:b/>
          <w:bCs/>
          <w:kern w:val="0"/>
          <w:sz w:val="24"/>
          <w:szCs w:val="24"/>
        </w:rPr>
        <w:t xml:space="preserve">Ｑ１１　</w:t>
      </w:r>
      <w:r w:rsidR="00571D12" w:rsidRPr="00864FB4">
        <w:rPr>
          <w:rFonts w:ascii="ＭＳ ゴシック" w:hAnsi="ＭＳ ゴシック" w:cs="GothicMB101Pro-Bold" w:hint="eastAsia"/>
          <w:b/>
          <w:bCs/>
          <w:kern w:val="0"/>
          <w:sz w:val="24"/>
          <w:szCs w:val="24"/>
        </w:rPr>
        <w:t>現行では、視覚障害の身体障害者手帳所持者でないと矯正眼鏡を支給できないことになっているが、難病患者等で支給を希望する者について視覚障害の手帳所持は必要か。</w:t>
      </w:r>
    </w:p>
    <w:p w:rsidR="00C4357E" w:rsidRPr="00864FB4" w:rsidRDefault="00571D12" w:rsidP="00571D12">
      <w:pPr>
        <w:autoSpaceDE w:val="0"/>
        <w:autoSpaceDN w:val="0"/>
        <w:adjustRightInd w:val="0"/>
        <w:ind w:left="240" w:hangingChars="100" w:hanging="240"/>
        <w:jc w:val="left"/>
        <w:rPr>
          <w:rFonts w:ascii="ＭＳ ゴシック" w:hAnsi="ＭＳ ゴシック" w:cs="GothicMB101Pro-Light"/>
          <w:kern w:val="0"/>
          <w:sz w:val="24"/>
          <w:szCs w:val="24"/>
        </w:rPr>
      </w:pPr>
      <w:r w:rsidRPr="00864FB4">
        <w:rPr>
          <w:rFonts w:ascii="ＭＳ ゴシック" w:hAnsi="ＭＳ ゴシック" w:cs="GothicMB101Pro-Light" w:hint="eastAsia"/>
          <w:kern w:val="0"/>
          <w:sz w:val="24"/>
          <w:szCs w:val="24"/>
        </w:rPr>
        <w:t>Ａ　①矯正眼鏡については、視力障害の認定そのものが、矯正視力（矯正眼鏡を付けた状態）で判断するものであることから、矯正眼鏡を使用しても身体障害者手帳の対象となる程度の者を対象と考えることが適当である。</w:t>
      </w:r>
      <w:r w:rsidR="00740626" w:rsidRPr="00864FB4">
        <w:rPr>
          <w:rFonts w:ascii="ＭＳ ゴシック" w:hAnsi="ＭＳ ゴシック" w:cs="GothicMB101Pro-Light" w:hint="eastAsia"/>
          <w:kern w:val="0"/>
          <w:sz w:val="24"/>
          <w:szCs w:val="24"/>
        </w:rPr>
        <w:t>（ガイドブックP395）</w:t>
      </w:r>
    </w:p>
    <w:p w:rsidR="003338DF" w:rsidRPr="00864FB4" w:rsidRDefault="003338DF" w:rsidP="00571D12">
      <w:pPr>
        <w:autoSpaceDE w:val="0"/>
        <w:autoSpaceDN w:val="0"/>
        <w:adjustRightInd w:val="0"/>
        <w:ind w:left="240" w:hangingChars="100" w:hanging="240"/>
        <w:jc w:val="left"/>
        <w:rPr>
          <w:rFonts w:ascii="ＭＳ ゴシック" w:hAnsi="ＭＳ ゴシック" w:cs="GothicMB101Pro-Light"/>
          <w:kern w:val="0"/>
          <w:sz w:val="24"/>
          <w:szCs w:val="24"/>
        </w:rPr>
      </w:pPr>
    </w:p>
    <w:p w:rsidR="00A84151" w:rsidRPr="00864FB4" w:rsidRDefault="00A84151" w:rsidP="00A84151">
      <w:pPr>
        <w:autoSpaceDE w:val="0"/>
        <w:autoSpaceDN w:val="0"/>
        <w:adjustRightInd w:val="0"/>
        <w:ind w:left="241" w:hangingChars="100" w:hanging="241"/>
        <w:jc w:val="left"/>
        <w:rPr>
          <w:rFonts w:ascii="ＭＳ ゴシック" w:hAnsi="ＭＳ ゴシック" w:cs="GothicMB101Pro-Light"/>
          <w:kern w:val="0"/>
          <w:sz w:val="24"/>
          <w:szCs w:val="24"/>
        </w:rPr>
      </w:pPr>
      <w:r w:rsidRPr="00864FB4">
        <w:rPr>
          <w:rFonts w:ascii="ＭＳ ゴシック" w:hAnsi="ＭＳ ゴシック" w:cs="GothicMB101Pro-Light" w:hint="eastAsia"/>
          <w:b/>
          <w:bCs/>
          <w:kern w:val="0"/>
          <w:sz w:val="24"/>
          <w:szCs w:val="24"/>
        </w:rPr>
        <w:t>27-Ｑ１　平成27年度の告示改正において、盲人用安全つえの基本構造における主体が「グラスファイバー」から「繊維複合素材」に改正されたが、これは、グラスファイバー、</w:t>
      </w:r>
      <w:r w:rsidRPr="00864FB4">
        <w:rPr>
          <w:rFonts w:ascii="ＭＳ ゴシック" w:hAnsi="ＭＳ ゴシック" w:cs="GothicMB101Pro-Light" w:hint="eastAsia"/>
          <w:b/>
          <w:bCs/>
          <w:kern w:val="0"/>
          <w:sz w:val="24"/>
          <w:szCs w:val="24"/>
        </w:rPr>
        <w:lastRenderedPageBreak/>
        <w:t>カーボンファイバー並びにアラミド繊維などの素材が含まれると考えてよいか。</w:t>
      </w:r>
    </w:p>
    <w:p w:rsidR="00A84151" w:rsidRPr="00864FB4" w:rsidRDefault="00A84151" w:rsidP="00A84151">
      <w:pPr>
        <w:autoSpaceDE w:val="0"/>
        <w:autoSpaceDN w:val="0"/>
        <w:adjustRightInd w:val="0"/>
        <w:ind w:left="240" w:hangingChars="100" w:hanging="240"/>
        <w:jc w:val="left"/>
        <w:rPr>
          <w:rFonts w:ascii="ＭＳ ゴシック" w:hAnsi="ＭＳ ゴシック" w:cs="GothicMB101Pro-Light"/>
          <w:kern w:val="0"/>
          <w:sz w:val="24"/>
          <w:szCs w:val="24"/>
        </w:rPr>
      </w:pPr>
      <w:r w:rsidRPr="00864FB4">
        <w:rPr>
          <w:rFonts w:ascii="ＭＳ ゴシック" w:hAnsi="ＭＳ ゴシック" w:cs="GothicMB101Pro-Light" w:hint="eastAsia"/>
          <w:kern w:val="0"/>
          <w:sz w:val="24"/>
          <w:szCs w:val="24"/>
        </w:rPr>
        <w:t>A　 お見込みのとおり。</w:t>
      </w:r>
    </w:p>
    <w:p w:rsidR="00A84151" w:rsidRPr="00864FB4" w:rsidRDefault="00A84151" w:rsidP="00A84151">
      <w:pPr>
        <w:autoSpaceDE w:val="0"/>
        <w:autoSpaceDN w:val="0"/>
        <w:adjustRightInd w:val="0"/>
        <w:ind w:left="240" w:hangingChars="100" w:hanging="240"/>
        <w:jc w:val="left"/>
        <w:rPr>
          <w:rFonts w:ascii="ＭＳ ゴシック" w:hAnsi="ＭＳ ゴシック" w:cs="GothicMB101Pro-Light"/>
          <w:kern w:val="0"/>
          <w:sz w:val="24"/>
          <w:szCs w:val="24"/>
        </w:rPr>
      </w:pPr>
      <w:r w:rsidRPr="00864FB4">
        <w:rPr>
          <w:rFonts w:ascii="ＭＳ ゴシック" w:hAnsi="ＭＳ ゴシック" w:cs="GothicMB101Pro-Light" w:hint="eastAsia"/>
          <w:kern w:val="0"/>
          <w:sz w:val="24"/>
          <w:szCs w:val="24"/>
        </w:rPr>
        <w:t xml:space="preserve">　　今回の改正は、現在流通している盲人用安全つえの素材について、グラスファイバーに限らず、カーボンファイバーやアラミド繊維等が使用されるなど多様化している現状に対応することや、新たな素材を使用した盲人用安全つえが開発されることも想定した上で改正したものである。</w:t>
      </w:r>
    </w:p>
    <w:p w:rsidR="00A84151" w:rsidRPr="00864FB4" w:rsidRDefault="00A84151" w:rsidP="00A84151">
      <w:pPr>
        <w:autoSpaceDE w:val="0"/>
        <w:autoSpaceDN w:val="0"/>
        <w:adjustRightInd w:val="0"/>
        <w:ind w:left="240" w:hangingChars="100" w:hanging="240"/>
        <w:jc w:val="left"/>
        <w:rPr>
          <w:rFonts w:ascii="ＭＳ ゴシック" w:hAnsi="ＭＳ ゴシック" w:cs="GothicMB101Pro-Light"/>
          <w:kern w:val="0"/>
          <w:sz w:val="24"/>
          <w:szCs w:val="24"/>
        </w:rPr>
      </w:pPr>
    </w:p>
    <w:p w:rsidR="00A84151" w:rsidRPr="00864FB4" w:rsidRDefault="00A84151" w:rsidP="00A84151">
      <w:pPr>
        <w:autoSpaceDE w:val="0"/>
        <w:autoSpaceDN w:val="0"/>
        <w:adjustRightInd w:val="0"/>
        <w:ind w:left="241" w:hangingChars="100" w:hanging="241"/>
        <w:jc w:val="left"/>
        <w:rPr>
          <w:rFonts w:ascii="ＭＳ ゴシック" w:hAnsi="ＭＳ ゴシック" w:cs="GothicMB101Pro-Light"/>
          <w:kern w:val="0"/>
          <w:sz w:val="24"/>
          <w:szCs w:val="24"/>
        </w:rPr>
      </w:pPr>
      <w:r w:rsidRPr="00864FB4">
        <w:rPr>
          <w:rFonts w:ascii="ＭＳ ゴシック" w:hAnsi="ＭＳ ゴシック" w:cs="GothicMB101Pro-Light" w:hint="eastAsia"/>
          <w:b/>
          <w:bCs/>
          <w:kern w:val="0"/>
          <w:sz w:val="24"/>
          <w:szCs w:val="24"/>
        </w:rPr>
        <w:t>27-Ｑ２　盲人用安全つえに関する基準額と加算の考え方についてご教示いただきたい。</w:t>
      </w:r>
    </w:p>
    <w:p w:rsidR="00A84151" w:rsidRPr="00864FB4" w:rsidRDefault="00A84151" w:rsidP="00A84151">
      <w:pPr>
        <w:autoSpaceDE w:val="0"/>
        <w:autoSpaceDN w:val="0"/>
        <w:adjustRightInd w:val="0"/>
        <w:ind w:leftChars="100" w:left="210"/>
        <w:jc w:val="left"/>
        <w:rPr>
          <w:rFonts w:ascii="ＭＳ ゴシック" w:hAnsi="ＭＳ ゴシック" w:cs="GothicMB101Pro-Light"/>
          <w:kern w:val="0"/>
          <w:sz w:val="24"/>
          <w:szCs w:val="24"/>
        </w:rPr>
      </w:pPr>
      <w:r w:rsidRPr="00864FB4">
        <w:rPr>
          <w:rFonts w:ascii="ＭＳ ゴシック" w:hAnsi="ＭＳ ゴシック" w:cs="GothicMB101Pro-Light" w:hint="eastAsia"/>
          <w:b/>
          <w:bCs/>
          <w:kern w:val="0"/>
          <w:sz w:val="24"/>
          <w:szCs w:val="24"/>
        </w:rPr>
        <w:t>また、補装具告示に記載されている夜光装置とは、どのようなものを想定されているのかご教示いただきたい。</w:t>
      </w:r>
    </w:p>
    <w:p w:rsidR="00A84151" w:rsidRPr="00864FB4" w:rsidRDefault="00A84151" w:rsidP="00A84151">
      <w:pPr>
        <w:autoSpaceDE w:val="0"/>
        <w:autoSpaceDN w:val="0"/>
        <w:adjustRightInd w:val="0"/>
        <w:ind w:left="240" w:hangingChars="100" w:hanging="240"/>
        <w:jc w:val="left"/>
        <w:rPr>
          <w:rFonts w:ascii="ＭＳ ゴシック" w:hAnsi="ＭＳ ゴシック" w:cs="GothicMB101Pro-Light"/>
          <w:kern w:val="0"/>
          <w:sz w:val="24"/>
          <w:szCs w:val="24"/>
        </w:rPr>
      </w:pPr>
      <w:r w:rsidRPr="00864FB4">
        <w:rPr>
          <w:rFonts w:ascii="ＭＳ ゴシック" w:hAnsi="ＭＳ ゴシック" w:cs="GothicMB101Pro-Light" w:hint="eastAsia"/>
          <w:kern w:val="0"/>
          <w:sz w:val="24"/>
          <w:szCs w:val="24"/>
        </w:rPr>
        <w:t>A　盲人用安全つえの基準額は、実際に支給を行うつえについて、当該つえが持つ構造等を評価することにより、基本構造に係る基準額と、該当する加算を積み上げることにより上限額を設定することとなる。</w:t>
      </w:r>
    </w:p>
    <w:p w:rsidR="00A84151" w:rsidRPr="00864FB4" w:rsidRDefault="00A84151" w:rsidP="00A84151">
      <w:pPr>
        <w:autoSpaceDE w:val="0"/>
        <w:autoSpaceDN w:val="0"/>
        <w:adjustRightInd w:val="0"/>
        <w:ind w:left="240" w:hangingChars="100" w:hanging="240"/>
        <w:jc w:val="left"/>
        <w:rPr>
          <w:rFonts w:ascii="ＭＳ ゴシック" w:hAnsi="ＭＳ ゴシック" w:cs="GothicMB101Pro-Light"/>
          <w:kern w:val="0"/>
          <w:sz w:val="24"/>
          <w:szCs w:val="24"/>
        </w:rPr>
      </w:pPr>
      <w:r w:rsidRPr="00864FB4">
        <w:rPr>
          <w:rFonts w:ascii="ＭＳ ゴシック" w:hAnsi="ＭＳ ゴシック" w:cs="GothicMB101Pro-Light" w:hint="eastAsia"/>
          <w:kern w:val="0"/>
          <w:sz w:val="24"/>
          <w:szCs w:val="24"/>
        </w:rPr>
        <w:t xml:space="preserve">　　例えば、主体がグラスファイバー、プラスチックの石突、白色、ゴムグリップ、全面夜光材付きの普通用の盲人用安全つえについては、下記参考例のとおりとなる。</w:t>
      </w:r>
    </w:p>
    <w:p w:rsidR="00A84151" w:rsidRPr="00864FB4" w:rsidRDefault="00A84151" w:rsidP="00A84151">
      <w:pPr>
        <w:autoSpaceDE w:val="0"/>
        <w:autoSpaceDN w:val="0"/>
        <w:adjustRightInd w:val="0"/>
        <w:ind w:left="240" w:hangingChars="100" w:hanging="240"/>
        <w:jc w:val="left"/>
        <w:rPr>
          <w:rFonts w:ascii="ＭＳ ゴシック" w:hAnsi="ＭＳ ゴシック" w:cs="GothicMB101Pro-Light"/>
          <w:kern w:val="0"/>
          <w:sz w:val="24"/>
          <w:szCs w:val="24"/>
        </w:rPr>
      </w:pPr>
      <w:r w:rsidRPr="00864FB4">
        <w:rPr>
          <w:rFonts w:ascii="ＭＳ ゴシック" w:hAnsi="ＭＳ ゴシック" w:cs="GothicMB101Pro-Light" w:hint="eastAsia"/>
          <w:kern w:val="0"/>
          <w:sz w:val="24"/>
          <w:szCs w:val="24"/>
        </w:rPr>
        <w:t xml:space="preserve">　　なお、夜光装置については、自ら発光するものではなく、いわゆる反射材を想定している。</w:t>
      </w:r>
    </w:p>
    <w:p w:rsidR="00A84151" w:rsidRPr="00864FB4" w:rsidRDefault="00A84151" w:rsidP="00A84151">
      <w:pPr>
        <w:autoSpaceDE w:val="0"/>
        <w:autoSpaceDN w:val="0"/>
        <w:adjustRightInd w:val="0"/>
        <w:ind w:left="240" w:hangingChars="100" w:hanging="240"/>
        <w:jc w:val="right"/>
        <w:rPr>
          <w:rFonts w:ascii="ＭＳ ゴシック" w:hAnsi="ＭＳ ゴシック" w:cs="GothicMB101Pro-Light"/>
          <w:kern w:val="0"/>
          <w:sz w:val="24"/>
          <w:szCs w:val="24"/>
        </w:rPr>
      </w:pPr>
      <w:r w:rsidRPr="00864FB4">
        <w:rPr>
          <w:rFonts w:ascii="ＭＳ ゴシック" w:hAnsi="ＭＳ ゴシック" w:cs="GothicMB101Pro-Light" w:hint="eastAsia"/>
          <w:kern w:val="0"/>
          <w:sz w:val="24"/>
          <w:szCs w:val="24"/>
        </w:rPr>
        <w:t xml:space="preserve">　（参考例）普通用（グラスファイバー、プラスチックの石突、白色） 3,550円</w:t>
      </w:r>
    </w:p>
    <w:p w:rsidR="00A84151" w:rsidRPr="00864FB4" w:rsidRDefault="00A84151" w:rsidP="00A84151">
      <w:pPr>
        <w:autoSpaceDE w:val="0"/>
        <w:autoSpaceDN w:val="0"/>
        <w:adjustRightInd w:val="0"/>
        <w:ind w:left="240" w:hangingChars="100" w:hanging="240"/>
        <w:jc w:val="right"/>
        <w:rPr>
          <w:rFonts w:ascii="ＭＳ ゴシック" w:hAnsi="ＭＳ ゴシック" w:cs="GothicMB101Pro-Light"/>
          <w:kern w:val="0"/>
          <w:sz w:val="24"/>
          <w:szCs w:val="24"/>
        </w:rPr>
      </w:pPr>
      <w:r w:rsidRPr="00864FB4">
        <w:rPr>
          <w:rFonts w:ascii="ＭＳ ゴシック" w:hAnsi="ＭＳ ゴシック" w:cs="GothicMB101Pro-Light" w:hint="eastAsia"/>
          <w:kern w:val="0"/>
          <w:sz w:val="24"/>
          <w:szCs w:val="24"/>
        </w:rPr>
        <w:t xml:space="preserve">　＋　ゴムグリップ　　　660円</w:t>
      </w:r>
    </w:p>
    <w:p w:rsidR="00A84151" w:rsidRPr="00864FB4" w:rsidRDefault="00A84151" w:rsidP="00A84151">
      <w:pPr>
        <w:autoSpaceDE w:val="0"/>
        <w:autoSpaceDN w:val="0"/>
        <w:adjustRightInd w:val="0"/>
        <w:ind w:left="240" w:hangingChars="100" w:hanging="240"/>
        <w:jc w:val="right"/>
        <w:rPr>
          <w:rFonts w:ascii="ＭＳ ゴシック" w:hAnsi="ＭＳ ゴシック" w:cs="GothicMB101Pro-Light"/>
          <w:kern w:val="0"/>
          <w:sz w:val="24"/>
          <w:szCs w:val="24"/>
        </w:rPr>
      </w:pPr>
      <w:r w:rsidRPr="00864FB4">
        <w:rPr>
          <w:rFonts w:ascii="ＭＳ ゴシック" w:hAnsi="ＭＳ ゴシック" w:cs="GothicMB101Pro-Light" w:hint="eastAsia"/>
          <w:kern w:val="0"/>
          <w:sz w:val="24"/>
          <w:szCs w:val="24"/>
          <w:u w:val="single"/>
        </w:rPr>
        <w:t xml:space="preserve">　＋　全面夜光材付　　1,200円</w:t>
      </w:r>
    </w:p>
    <w:p w:rsidR="00A84151" w:rsidRPr="00864FB4" w:rsidRDefault="00A84151" w:rsidP="00A84151">
      <w:pPr>
        <w:autoSpaceDE w:val="0"/>
        <w:autoSpaceDN w:val="0"/>
        <w:adjustRightInd w:val="0"/>
        <w:ind w:left="240" w:hangingChars="100" w:hanging="240"/>
        <w:jc w:val="right"/>
        <w:rPr>
          <w:rFonts w:ascii="ＭＳ ゴシック" w:hAnsi="ＭＳ ゴシック" w:cs="GothicMB101Pro-Light"/>
          <w:kern w:val="0"/>
          <w:sz w:val="24"/>
          <w:szCs w:val="24"/>
        </w:rPr>
      </w:pPr>
      <w:r w:rsidRPr="00864FB4">
        <w:rPr>
          <w:rFonts w:ascii="ＭＳ ゴシック" w:hAnsi="ＭＳ ゴシック" w:cs="GothicMB101Pro-Light" w:hint="eastAsia"/>
          <w:kern w:val="0"/>
          <w:sz w:val="24"/>
          <w:szCs w:val="24"/>
        </w:rPr>
        <w:t xml:space="preserve">　　　　　　　　　＝　5,410円</w:t>
      </w:r>
    </w:p>
    <w:p w:rsidR="00A84151" w:rsidRPr="00864FB4" w:rsidRDefault="00A84151" w:rsidP="00A84151">
      <w:pPr>
        <w:autoSpaceDE w:val="0"/>
        <w:autoSpaceDN w:val="0"/>
        <w:adjustRightInd w:val="0"/>
        <w:ind w:left="240" w:hangingChars="100" w:hanging="240"/>
        <w:jc w:val="left"/>
        <w:rPr>
          <w:rFonts w:ascii="ＭＳ ゴシック" w:hAnsi="ＭＳ ゴシック" w:cs="GothicMB101Pro-Light"/>
          <w:kern w:val="0"/>
          <w:sz w:val="24"/>
          <w:szCs w:val="24"/>
        </w:rPr>
      </w:pPr>
    </w:p>
    <w:p w:rsidR="003338DF" w:rsidRPr="00864FB4" w:rsidRDefault="003338DF" w:rsidP="00571D12">
      <w:pPr>
        <w:autoSpaceDE w:val="0"/>
        <w:autoSpaceDN w:val="0"/>
        <w:adjustRightInd w:val="0"/>
        <w:ind w:left="240" w:hangingChars="100" w:hanging="240"/>
        <w:jc w:val="left"/>
        <w:rPr>
          <w:rFonts w:ascii="ＭＳ ゴシック" w:hAnsi="ＭＳ ゴシック" w:cs="GothicMB101Pro-Light"/>
          <w:kern w:val="0"/>
          <w:sz w:val="24"/>
          <w:szCs w:val="24"/>
        </w:rPr>
      </w:pPr>
    </w:p>
    <w:p w:rsidR="00A84151" w:rsidRPr="00864FB4" w:rsidRDefault="00A84151">
      <w:pPr>
        <w:widowControl/>
        <w:jc w:val="left"/>
        <w:rPr>
          <w:rFonts w:ascii="HG丸ｺﾞｼｯｸM-PRO" w:eastAsia="HG丸ｺﾞｼｯｸM-PRO" w:hAnsi="HG丸ｺﾞｼｯｸM-PRO" w:cs="System"/>
          <w:kern w:val="0"/>
          <w:sz w:val="24"/>
          <w:szCs w:val="24"/>
          <w:lang w:val="ja-JP"/>
        </w:rPr>
      </w:pPr>
    </w:p>
    <w:sectPr w:rsidR="00A84151" w:rsidRPr="00864FB4" w:rsidSect="00CA467C">
      <w:headerReference w:type="default" r:id="rId18"/>
      <w:footerReference w:type="default" r:id="rId19"/>
      <w:type w:val="continuous"/>
      <w:pgSz w:w="11906" w:h="16838" w:code="9"/>
      <w:pgMar w:top="1418" w:right="1134" w:bottom="1134" w:left="1134" w:header="851" w:footer="737" w:gutter="0"/>
      <w:pgNumType w:start="1"/>
      <w:cols w:space="425"/>
      <w:docGrid w:type="lines" w:linePitch="357"/>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61183" w:rsidRDefault="00D61183" w:rsidP="001B5ABE">
      <w:r>
        <w:separator/>
      </w:r>
    </w:p>
  </w:endnote>
  <w:endnote w:type="continuationSeparator" w:id="0">
    <w:p w:rsidR="00D61183" w:rsidRDefault="00D61183" w:rsidP="001B5A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ＭＳ ゴシック">
    <w:altName w:val="MS Gothic"/>
    <w:panose1 w:val="020B0609070205080204"/>
    <w:charset w:val="80"/>
    <w:family w:val="modern"/>
    <w:pitch w:val="fixed"/>
    <w:sig w:usb0="E00002FF" w:usb1="6AC7FDFB" w:usb2="00000012" w:usb3="00000000" w:csb0="0002009F" w:csb1="00000000"/>
  </w:font>
  <w:font w:name="Courier New">
    <w:panose1 w:val="020703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ＭＳ Ｐゴシック">
    <w:panose1 w:val="020B0600070205080204"/>
    <w:charset w:val="80"/>
    <w:family w:val="modern"/>
    <w:pitch w:val="variable"/>
    <w:sig w:usb0="E00002FF" w:usb1="6AC7FDFB" w:usb2="00000012" w:usb3="00000000" w:csb0="0002009F" w:csb1="00000000"/>
  </w:font>
  <w:font w:name="メイリオ">
    <w:panose1 w:val="020B0604030504040204"/>
    <w:charset w:val="80"/>
    <w:family w:val="modern"/>
    <w:pitch w:val="variable"/>
    <w:sig w:usb0="E10102FF" w:usb1="EAC7FFFF" w:usb2="00010012" w:usb3="00000000" w:csb0="0002009F" w:csb1="00000000"/>
  </w:font>
  <w:font w:name="GothicMB101Pro-Medium">
    <w:altName w:val="DFPGothicP-W5-AribTrB14"/>
    <w:panose1 w:val="00000000000000000000"/>
    <w:charset w:val="80"/>
    <w:family w:val="auto"/>
    <w:notTrueType/>
    <w:pitch w:val="default"/>
    <w:sig w:usb0="00000001" w:usb1="08070000" w:usb2="00000010" w:usb3="00000000" w:csb0="00020000" w:csb1="00000000"/>
  </w:font>
  <w:font w:name="RyuminPro-Light">
    <w:altName w:val="ＤＦ行書体"/>
    <w:panose1 w:val="00000000000000000000"/>
    <w:charset w:val="80"/>
    <w:family w:val="auto"/>
    <w:notTrueType/>
    <w:pitch w:val="default"/>
    <w:sig w:usb0="00000001" w:usb1="08070000" w:usb2="00000010" w:usb3="00000000" w:csb0="00020000" w:csb1="00000000"/>
  </w:font>
  <w:font w:name="GothicMB101Pro-DeBold">
    <w:altName w:val="ＤＦ行書体"/>
    <w:panose1 w:val="00000000000000000000"/>
    <w:charset w:val="80"/>
    <w:family w:val="auto"/>
    <w:notTrueType/>
    <w:pitch w:val="default"/>
    <w:sig w:usb0="00000001" w:usb1="08070000" w:usb2="00000010" w:usb3="00000000" w:csb0="00020000" w:csb1="00000000"/>
  </w:font>
  <w:font w:name="GothicMB101Pro-Bold">
    <w:altName w:val="ＤＦ行書体"/>
    <w:panose1 w:val="00000000000000000000"/>
    <w:charset w:val="80"/>
    <w:family w:val="auto"/>
    <w:notTrueType/>
    <w:pitch w:val="default"/>
    <w:sig w:usb0="00000001" w:usb1="08070000" w:usb2="00000010" w:usb3="00000000" w:csb0="00020000" w:csb1="00000000"/>
  </w:font>
  <w:font w:name="GothicMB101Pro-Light">
    <w:altName w:val="ＤＦ行書体"/>
    <w:panose1 w:val="00000000000000000000"/>
    <w:charset w:val="80"/>
    <w:family w:val="auto"/>
    <w:notTrueType/>
    <w:pitch w:val="default"/>
    <w:sig w:usb0="00000001" w:usb1="08070000" w:usb2="00000010" w:usb3="00000000" w:csb0="00020000" w:csb1="00000000"/>
  </w:font>
  <w:font w:name="HG丸ｺﾞｼｯｸM-PRO">
    <w:panose1 w:val="020F0600000000000000"/>
    <w:charset w:val="80"/>
    <w:family w:val="modern"/>
    <w:pitch w:val="variable"/>
    <w:sig w:usb0="E00002FF" w:usb1="6AC7FDFB" w:usb2="00000012" w:usb3="00000000" w:csb0="0002009F" w:csb1="00000000"/>
  </w:font>
  <w:font w:name="System">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467C" w:rsidRPr="00CA467C" w:rsidRDefault="00CA467C">
    <w:pPr>
      <w:pStyle w:val="a7"/>
      <w:jc w:val="right"/>
    </w:pPr>
  </w:p>
  <w:p w:rsidR="00CA467C" w:rsidRDefault="00CA467C">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2267550"/>
      <w:docPartObj>
        <w:docPartGallery w:val="Page Numbers (Bottom of Page)"/>
        <w:docPartUnique/>
      </w:docPartObj>
    </w:sdtPr>
    <w:sdtEndPr>
      <w:rPr>
        <w:i/>
        <w:sz w:val="24"/>
        <w:szCs w:val="24"/>
      </w:rPr>
    </w:sdtEndPr>
    <w:sdtContent>
      <w:p w:rsidR="00CA467C" w:rsidRDefault="00CA467C">
        <w:pPr>
          <w:pStyle w:val="a7"/>
          <w:jc w:val="right"/>
        </w:pPr>
        <w:r w:rsidRPr="00CA467C">
          <w:rPr>
            <w:i/>
            <w:sz w:val="24"/>
            <w:szCs w:val="24"/>
          </w:rPr>
          <w:fldChar w:fldCharType="begin"/>
        </w:r>
        <w:r w:rsidRPr="00CA467C">
          <w:rPr>
            <w:i/>
            <w:sz w:val="24"/>
            <w:szCs w:val="24"/>
          </w:rPr>
          <w:instrText>PAGE   \* MERGEFORMAT</w:instrText>
        </w:r>
        <w:r w:rsidRPr="00CA467C">
          <w:rPr>
            <w:i/>
            <w:sz w:val="24"/>
            <w:szCs w:val="24"/>
          </w:rPr>
          <w:fldChar w:fldCharType="separate"/>
        </w:r>
        <w:r w:rsidR="00E061E7" w:rsidRPr="00E061E7">
          <w:rPr>
            <w:i/>
            <w:noProof/>
            <w:sz w:val="24"/>
            <w:szCs w:val="24"/>
            <w:lang w:val="ja-JP"/>
          </w:rPr>
          <w:t>2</w:t>
        </w:r>
        <w:r w:rsidRPr="00CA467C">
          <w:rPr>
            <w:i/>
            <w:sz w:val="24"/>
            <w:szCs w:val="24"/>
          </w:rPr>
          <w:fldChar w:fldCharType="end"/>
        </w:r>
      </w:p>
    </w:sdtContent>
  </w:sdt>
  <w:p w:rsidR="00CA467C" w:rsidRDefault="00CA467C">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61183" w:rsidRDefault="00D61183" w:rsidP="001B5ABE">
      <w:r>
        <w:separator/>
      </w:r>
    </w:p>
  </w:footnote>
  <w:footnote w:type="continuationSeparator" w:id="0">
    <w:p w:rsidR="00D61183" w:rsidRDefault="00D61183" w:rsidP="001B5AB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467C" w:rsidRDefault="00CA467C">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9442D"/>
    <w:multiLevelType w:val="hybridMultilevel"/>
    <w:tmpl w:val="DD06E68A"/>
    <w:lvl w:ilvl="0" w:tplc="95E29FBE">
      <w:start w:val="1"/>
      <w:numFmt w:val="decimalEnclosedCircle"/>
      <w:lvlText w:val="%1"/>
      <w:lvlJc w:val="left"/>
      <w:pPr>
        <w:ind w:left="1080" w:hanging="360"/>
      </w:pPr>
      <w:rPr>
        <w:rFonts w:hint="default"/>
      </w:rPr>
    </w:lvl>
    <w:lvl w:ilvl="1" w:tplc="04090017" w:tentative="1">
      <w:start w:val="1"/>
      <w:numFmt w:val="aiueoFullWidth"/>
      <w:lvlText w:val="(%2)"/>
      <w:lvlJc w:val="left"/>
      <w:pPr>
        <w:ind w:left="1560" w:hanging="420"/>
      </w:pPr>
    </w:lvl>
    <w:lvl w:ilvl="2" w:tplc="04090011" w:tentative="1">
      <w:start w:val="1"/>
      <w:numFmt w:val="decimalEnclosedCircle"/>
      <w:lvlText w:val="%3"/>
      <w:lvlJc w:val="left"/>
      <w:pPr>
        <w:ind w:left="1980" w:hanging="420"/>
      </w:pPr>
    </w:lvl>
    <w:lvl w:ilvl="3" w:tplc="0409000F" w:tentative="1">
      <w:start w:val="1"/>
      <w:numFmt w:val="decimal"/>
      <w:lvlText w:val="%4."/>
      <w:lvlJc w:val="left"/>
      <w:pPr>
        <w:ind w:left="2400" w:hanging="420"/>
      </w:pPr>
    </w:lvl>
    <w:lvl w:ilvl="4" w:tplc="04090017" w:tentative="1">
      <w:start w:val="1"/>
      <w:numFmt w:val="aiueoFullWidth"/>
      <w:lvlText w:val="(%5)"/>
      <w:lvlJc w:val="left"/>
      <w:pPr>
        <w:ind w:left="2820" w:hanging="420"/>
      </w:pPr>
    </w:lvl>
    <w:lvl w:ilvl="5" w:tplc="04090011" w:tentative="1">
      <w:start w:val="1"/>
      <w:numFmt w:val="decimalEnclosedCircle"/>
      <w:lvlText w:val="%6"/>
      <w:lvlJc w:val="left"/>
      <w:pPr>
        <w:ind w:left="3240" w:hanging="420"/>
      </w:pPr>
    </w:lvl>
    <w:lvl w:ilvl="6" w:tplc="0409000F" w:tentative="1">
      <w:start w:val="1"/>
      <w:numFmt w:val="decimal"/>
      <w:lvlText w:val="%7."/>
      <w:lvlJc w:val="left"/>
      <w:pPr>
        <w:ind w:left="3660" w:hanging="420"/>
      </w:pPr>
    </w:lvl>
    <w:lvl w:ilvl="7" w:tplc="04090017" w:tentative="1">
      <w:start w:val="1"/>
      <w:numFmt w:val="aiueoFullWidth"/>
      <w:lvlText w:val="(%8)"/>
      <w:lvlJc w:val="left"/>
      <w:pPr>
        <w:ind w:left="4080" w:hanging="420"/>
      </w:pPr>
    </w:lvl>
    <w:lvl w:ilvl="8" w:tplc="04090011" w:tentative="1">
      <w:start w:val="1"/>
      <w:numFmt w:val="decimalEnclosedCircle"/>
      <w:lvlText w:val="%9"/>
      <w:lvlJc w:val="left"/>
      <w:pPr>
        <w:ind w:left="450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bordersDoNotSurroundHeader/>
  <w:bordersDoNotSurroundFooter/>
  <w:proofState w:spelling="clean" w:grammar="dirty"/>
  <w:defaultTabStop w:val="840"/>
  <w:drawingGridHorizontalSpacing w:val="105"/>
  <w:drawingGridVerticalSpacing w:val="204"/>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84908"/>
    <w:rsid w:val="00081672"/>
    <w:rsid w:val="00193787"/>
    <w:rsid w:val="001A29D5"/>
    <w:rsid w:val="001B5ABE"/>
    <w:rsid w:val="00203243"/>
    <w:rsid w:val="00280D87"/>
    <w:rsid w:val="002D42EB"/>
    <w:rsid w:val="002F6EDB"/>
    <w:rsid w:val="003338DF"/>
    <w:rsid w:val="00375CC7"/>
    <w:rsid w:val="00384908"/>
    <w:rsid w:val="003D356F"/>
    <w:rsid w:val="003F78B5"/>
    <w:rsid w:val="00466BC6"/>
    <w:rsid w:val="00486D66"/>
    <w:rsid w:val="004D3791"/>
    <w:rsid w:val="00522FF2"/>
    <w:rsid w:val="00571D12"/>
    <w:rsid w:val="0060417E"/>
    <w:rsid w:val="00740626"/>
    <w:rsid w:val="00765017"/>
    <w:rsid w:val="00833F68"/>
    <w:rsid w:val="00845968"/>
    <w:rsid w:val="00864FB4"/>
    <w:rsid w:val="00892985"/>
    <w:rsid w:val="008F3C19"/>
    <w:rsid w:val="008F5242"/>
    <w:rsid w:val="00905E71"/>
    <w:rsid w:val="00963B78"/>
    <w:rsid w:val="00986C28"/>
    <w:rsid w:val="009B22A8"/>
    <w:rsid w:val="009F00DA"/>
    <w:rsid w:val="00A500F4"/>
    <w:rsid w:val="00A60B78"/>
    <w:rsid w:val="00A678EC"/>
    <w:rsid w:val="00A84151"/>
    <w:rsid w:val="00A84D56"/>
    <w:rsid w:val="00AA3DA1"/>
    <w:rsid w:val="00AE0436"/>
    <w:rsid w:val="00B3399A"/>
    <w:rsid w:val="00B35F2E"/>
    <w:rsid w:val="00B67DED"/>
    <w:rsid w:val="00BA265E"/>
    <w:rsid w:val="00BC02C4"/>
    <w:rsid w:val="00BC235C"/>
    <w:rsid w:val="00BC3302"/>
    <w:rsid w:val="00BF02CC"/>
    <w:rsid w:val="00BF4D3C"/>
    <w:rsid w:val="00C4357E"/>
    <w:rsid w:val="00C70D6A"/>
    <w:rsid w:val="00CA467C"/>
    <w:rsid w:val="00D61183"/>
    <w:rsid w:val="00DA1AF3"/>
    <w:rsid w:val="00DD6091"/>
    <w:rsid w:val="00E061E7"/>
    <w:rsid w:val="00E1059F"/>
    <w:rsid w:val="00E37E13"/>
    <w:rsid w:val="00E534C9"/>
    <w:rsid w:val="00E62295"/>
    <w:rsid w:val="00E74476"/>
    <w:rsid w:val="00ED7801"/>
    <w:rsid w:val="00F71A2F"/>
    <w:rsid w:val="00FB09CD"/>
    <w:rsid w:val="00FD3F87"/>
    <w:rsid w:val="00FD54E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Century" w:eastAsia="ＭＳ ゴシック" w:hAnsi="Century"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link w:val="a4"/>
    <w:uiPriority w:val="99"/>
    <w:unhideWhenUsed/>
    <w:rsid w:val="003A5C29"/>
    <w:rPr>
      <w:rFonts w:ascii="ＭＳ 明朝" w:eastAsia="ＭＳ 明朝" w:hAnsi="Courier New" w:cs="Courier New"/>
      <w:szCs w:val="21"/>
    </w:rPr>
  </w:style>
  <w:style w:type="character" w:customStyle="1" w:styleId="a4">
    <w:name w:val="書式なし (文字)"/>
    <w:basedOn w:val="a0"/>
    <w:link w:val="a3"/>
    <w:uiPriority w:val="99"/>
    <w:rsid w:val="003A5C29"/>
    <w:rPr>
      <w:rFonts w:ascii="ＭＳ 明朝" w:eastAsia="ＭＳ 明朝" w:hAnsi="Courier New" w:cs="Courier New"/>
      <w:szCs w:val="21"/>
    </w:rPr>
  </w:style>
  <w:style w:type="paragraph" w:styleId="a5">
    <w:name w:val="header"/>
    <w:basedOn w:val="a"/>
    <w:link w:val="a6"/>
    <w:uiPriority w:val="99"/>
    <w:unhideWhenUsed/>
    <w:rsid w:val="001B5ABE"/>
    <w:pPr>
      <w:tabs>
        <w:tab w:val="center" w:pos="4252"/>
        <w:tab w:val="right" w:pos="8504"/>
      </w:tabs>
      <w:snapToGrid w:val="0"/>
    </w:pPr>
  </w:style>
  <w:style w:type="character" w:customStyle="1" w:styleId="a6">
    <w:name w:val="ヘッダー (文字)"/>
    <w:basedOn w:val="a0"/>
    <w:link w:val="a5"/>
    <w:uiPriority w:val="99"/>
    <w:rsid w:val="001B5ABE"/>
    <w:rPr>
      <w:rFonts w:ascii="Century" w:eastAsia="ＭＳ ゴシック" w:hAnsi="Century" w:cs="Times New Roman"/>
    </w:rPr>
  </w:style>
  <w:style w:type="paragraph" w:styleId="a7">
    <w:name w:val="footer"/>
    <w:basedOn w:val="a"/>
    <w:link w:val="a8"/>
    <w:uiPriority w:val="99"/>
    <w:unhideWhenUsed/>
    <w:rsid w:val="001B5ABE"/>
    <w:pPr>
      <w:tabs>
        <w:tab w:val="center" w:pos="4252"/>
        <w:tab w:val="right" w:pos="8504"/>
      </w:tabs>
      <w:snapToGrid w:val="0"/>
    </w:pPr>
  </w:style>
  <w:style w:type="character" w:customStyle="1" w:styleId="a8">
    <w:name w:val="フッター (文字)"/>
    <w:basedOn w:val="a0"/>
    <w:link w:val="a7"/>
    <w:uiPriority w:val="99"/>
    <w:rsid w:val="001B5ABE"/>
    <w:rPr>
      <w:rFonts w:ascii="Century" w:eastAsia="ＭＳ ゴシック" w:hAnsi="Century" w:cs="Times New Roman"/>
    </w:rPr>
  </w:style>
  <w:style w:type="table" w:styleId="a9">
    <w:name w:val="Table Grid"/>
    <w:basedOn w:val="a1"/>
    <w:uiPriority w:val="59"/>
    <w:rsid w:val="001B5A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Balloon Text"/>
    <w:basedOn w:val="a"/>
    <w:link w:val="ab"/>
    <w:uiPriority w:val="99"/>
    <w:semiHidden/>
    <w:unhideWhenUsed/>
    <w:rsid w:val="00A60B78"/>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A60B78"/>
    <w:rPr>
      <w:rFonts w:asciiTheme="majorHAnsi" w:eastAsiaTheme="majorEastAsia" w:hAnsiTheme="majorHAnsi" w:cstheme="majorBidi"/>
      <w:sz w:val="18"/>
      <w:szCs w:val="18"/>
    </w:rPr>
  </w:style>
  <w:style w:type="paragraph" w:styleId="ac">
    <w:name w:val="Date"/>
    <w:basedOn w:val="a"/>
    <w:next w:val="a"/>
    <w:link w:val="ad"/>
    <w:uiPriority w:val="99"/>
    <w:semiHidden/>
    <w:unhideWhenUsed/>
    <w:rsid w:val="00FB09CD"/>
  </w:style>
  <w:style w:type="character" w:customStyle="1" w:styleId="ad">
    <w:name w:val="日付 (文字)"/>
    <w:basedOn w:val="a0"/>
    <w:link w:val="ac"/>
    <w:uiPriority w:val="99"/>
    <w:semiHidden/>
    <w:rsid w:val="00FB09CD"/>
    <w:rPr>
      <w:rFonts w:ascii="Century" w:eastAsia="ＭＳ ゴシック" w:hAnsi="Century" w:cs="Times New Roman"/>
    </w:rPr>
  </w:style>
  <w:style w:type="character" w:styleId="ae">
    <w:name w:val="Hyperlink"/>
    <w:basedOn w:val="a0"/>
    <w:uiPriority w:val="99"/>
    <w:unhideWhenUsed/>
    <w:rsid w:val="00A84D56"/>
    <w:rPr>
      <w:color w:val="0000FF" w:themeColor="hyperlink"/>
      <w:u w:val="single"/>
    </w:rPr>
  </w:style>
  <w:style w:type="paragraph" w:styleId="af">
    <w:name w:val="No Spacing"/>
    <w:link w:val="af0"/>
    <w:uiPriority w:val="1"/>
    <w:qFormat/>
    <w:rsid w:val="00CA467C"/>
    <w:rPr>
      <w:kern w:val="0"/>
      <w:sz w:val="22"/>
    </w:rPr>
  </w:style>
  <w:style w:type="character" w:customStyle="1" w:styleId="af0">
    <w:name w:val="行間詰め (文字)"/>
    <w:basedOn w:val="a0"/>
    <w:link w:val="af"/>
    <w:uiPriority w:val="1"/>
    <w:rsid w:val="00CA467C"/>
    <w:rPr>
      <w:kern w:val="0"/>
      <w:sz w:val="22"/>
    </w:rPr>
  </w:style>
  <w:style w:type="paragraph" w:styleId="Web">
    <w:name w:val="Normal (Web)"/>
    <w:basedOn w:val="a"/>
    <w:uiPriority w:val="99"/>
    <w:semiHidden/>
    <w:unhideWhenUsed/>
    <w:rsid w:val="00E74476"/>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f1">
    <w:name w:val="List Paragraph"/>
    <w:basedOn w:val="a"/>
    <w:uiPriority w:val="34"/>
    <w:qFormat/>
    <w:rsid w:val="00BF02CC"/>
    <w:pPr>
      <w:ind w:leftChars="400" w:left="84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Century" w:eastAsia="ＭＳ ゴシック" w:hAnsi="Century"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link w:val="a4"/>
    <w:uiPriority w:val="99"/>
    <w:unhideWhenUsed/>
    <w:rsid w:val="003A5C29"/>
    <w:rPr>
      <w:rFonts w:ascii="ＭＳ 明朝" w:eastAsia="ＭＳ 明朝" w:hAnsi="Courier New" w:cs="Courier New"/>
      <w:szCs w:val="21"/>
    </w:rPr>
  </w:style>
  <w:style w:type="character" w:customStyle="1" w:styleId="a4">
    <w:name w:val="書式なし (文字)"/>
    <w:basedOn w:val="a0"/>
    <w:link w:val="a3"/>
    <w:uiPriority w:val="99"/>
    <w:rsid w:val="003A5C29"/>
    <w:rPr>
      <w:rFonts w:ascii="ＭＳ 明朝" w:eastAsia="ＭＳ 明朝" w:hAnsi="Courier New" w:cs="Courier New"/>
      <w:szCs w:val="21"/>
    </w:rPr>
  </w:style>
  <w:style w:type="paragraph" w:styleId="a5">
    <w:name w:val="header"/>
    <w:basedOn w:val="a"/>
    <w:link w:val="a6"/>
    <w:uiPriority w:val="99"/>
    <w:unhideWhenUsed/>
    <w:rsid w:val="001B5ABE"/>
    <w:pPr>
      <w:tabs>
        <w:tab w:val="center" w:pos="4252"/>
        <w:tab w:val="right" w:pos="8504"/>
      </w:tabs>
      <w:snapToGrid w:val="0"/>
    </w:pPr>
  </w:style>
  <w:style w:type="character" w:customStyle="1" w:styleId="a6">
    <w:name w:val="ヘッダー (文字)"/>
    <w:basedOn w:val="a0"/>
    <w:link w:val="a5"/>
    <w:uiPriority w:val="99"/>
    <w:rsid w:val="001B5ABE"/>
    <w:rPr>
      <w:rFonts w:ascii="Century" w:eastAsia="ＭＳ ゴシック" w:hAnsi="Century" w:cs="Times New Roman"/>
    </w:rPr>
  </w:style>
  <w:style w:type="paragraph" w:styleId="a7">
    <w:name w:val="footer"/>
    <w:basedOn w:val="a"/>
    <w:link w:val="a8"/>
    <w:uiPriority w:val="99"/>
    <w:unhideWhenUsed/>
    <w:rsid w:val="001B5ABE"/>
    <w:pPr>
      <w:tabs>
        <w:tab w:val="center" w:pos="4252"/>
        <w:tab w:val="right" w:pos="8504"/>
      </w:tabs>
      <w:snapToGrid w:val="0"/>
    </w:pPr>
  </w:style>
  <w:style w:type="character" w:customStyle="1" w:styleId="a8">
    <w:name w:val="フッター (文字)"/>
    <w:basedOn w:val="a0"/>
    <w:link w:val="a7"/>
    <w:uiPriority w:val="99"/>
    <w:rsid w:val="001B5ABE"/>
    <w:rPr>
      <w:rFonts w:ascii="Century" w:eastAsia="ＭＳ ゴシック" w:hAnsi="Century" w:cs="Times New Roman"/>
    </w:rPr>
  </w:style>
  <w:style w:type="table" w:styleId="a9">
    <w:name w:val="Table Grid"/>
    <w:basedOn w:val="a1"/>
    <w:uiPriority w:val="59"/>
    <w:rsid w:val="001B5A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Balloon Text"/>
    <w:basedOn w:val="a"/>
    <w:link w:val="ab"/>
    <w:uiPriority w:val="99"/>
    <w:semiHidden/>
    <w:unhideWhenUsed/>
    <w:rsid w:val="00A60B78"/>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A60B78"/>
    <w:rPr>
      <w:rFonts w:asciiTheme="majorHAnsi" w:eastAsiaTheme="majorEastAsia" w:hAnsiTheme="majorHAnsi" w:cstheme="majorBidi"/>
      <w:sz w:val="18"/>
      <w:szCs w:val="18"/>
    </w:rPr>
  </w:style>
  <w:style w:type="paragraph" w:styleId="ac">
    <w:name w:val="Date"/>
    <w:basedOn w:val="a"/>
    <w:next w:val="a"/>
    <w:link w:val="ad"/>
    <w:uiPriority w:val="99"/>
    <w:semiHidden/>
    <w:unhideWhenUsed/>
    <w:rsid w:val="00FB09CD"/>
  </w:style>
  <w:style w:type="character" w:customStyle="1" w:styleId="ad">
    <w:name w:val="日付 (文字)"/>
    <w:basedOn w:val="a0"/>
    <w:link w:val="ac"/>
    <w:uiPriority w:val="99"/>
    <w:semiHidden/>
    <w:rsid w:val="00FB09CD"/>
    <w:rPr>
      <w:rFonts w:ascii="Century" w:eastAsia="ＭＳ ゴシック" w:hAnsi="Century" w:cs="Times New Roman"/>
    </w:rPr>
  </w:style>
  <w:style w:type="character" w:styleId="ae">
    <w:name w:val="Hyperlink"/>
    <w:basedOn w:val="a0"/>
    <w:uiPriority w:val="99"/>
    <w:unhideWhenUsed/>
    <w:rsid w:val="00A84D56"/>
    <w:rPr>
      <w:color w:val="0000FF" w:themeColor="hyperlink"/>
      <w:u w:val="single"/>
    </w:rPr>
  </w:style>
  <w:style w:type="paragraph" w:styleId="af">
    <w:name w:val="No Spacing"/>
    <w:link w:val="af0"/>
    <w:uiPriority w:val="1"/>
    <w:qFormat/>
    <w:rsid w:val="00CA467C"/>
    <w:rPr>
      <w:kern w:val="0"/>
      <w:sz w:val="22"/>
    </w:rPr>
  </w:style>
  <w:style w:type="character" w:customStyle="1" w:styleId="af0">
    <w:name w:val="行間詰め (文字)"/>
    <w:basedOn w:val="a0"/>
    <w:link w:val="af"/>
    <w:uiPriority w:val="1"/>
    <w:rsid w:val="00CA467C"/>
    <w:rPr>
      <w:kern w:val="0"/>
      <w:sz w:val="22"/>
    </w:rPr>
  </w:style>
  <w:style w:type="paragraph" w:styleId="Web">
    <w:name w:val="Normal (Web)"/>
    <w:basedOn w:val="a"/>
    <w:uiPriority w:val="99"/>
    <w:semiHidden/>
    <w:unhideWhenUsed/>
    <w:rsid w:val="00E74476"/>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f1">
    <w:name w:val="List Paragraph"/>
    <w:basedOn w:val="a"/>
    <w:uiPriority w:val="34"/>
    <w:qFormat/>
    <w:rsid w:val="00BF02CC"/>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1127036">
      <w:bodyDiv w:val="1"/>
      <w:marLeft w:val="0"/>
      <w:marRight w:val="0"/>
      <w:marTop w:val="0"/>
      <w:marBottom w:val="0"/>
      <w:divBdr>
        <w:top w:val="none" w:sz="0" w:space="0" w:color="auto"/>
        <w:left w:val="none" w:sz="0" w:space="0" w:color="auto"/>
        <w:bottom w:val="none" w:sz="0" w:space="0" w:color="auto"/>
        <w:right w:val="none" w:sz="0" w:space="0" w:color="auto"/>
      </w:divBdr>
    </w:div>
    <w:div w:id="559943117">
      <w:bodyDiv w:val="1"/>
      <w:marLeft w:val="0"/>
      <w:marRight w:val="0"/>
      <w:marTop w:val="0"/>
      <w:marBottom w:val="0"/>
      <w:divBdr>
        <w:top w:val="none" w:sz="0" w:space="0" w:color="auto"/>
        <w:left w:val="none" w:sz="0" w:space="0" w:color="auto"/>
        <w:bottom w:val="none" w:sz="0" w:space="0" w:color="auto"/>
        <w:right w:val="none" w:sz="0" w:space="0" w:color="auto"/>
      </w:divBdr>
    </w:div>
    <w:div w:id="608240962">
      <w:bodyDiv w:val="1"/>
      <w:marLeft w:val="0"/>
      <w:marRight w:val="0"/>
      <w:marTop w:val="0"/>
      <w:marBottom w:val="0"/>
      <w:divBdr>
        <w:top w:val="none" w:sz="0" w:space="0" w:color="auto"/>
        <w:left w:val="none" w:sz="0" w:space="0" w:color="auto"/>
        <w:bottom w:val="none" w:sz="0" w:space="0" w:color="auto"/>
        <w:right w:val="none" w:sz="0" w:space="0" w:color="auto"/>
      </w:divBdr>
    </w:div>
    <w:div w:id="876553448">
      <w:bodyDiv w:val="1"/>
      <w:marLeft w:val="0"/>
      <w:marRight w:val="0"/>
      <w:marTop w:val="0"/>
      <w:marBottom w:val="0"/>
      <w:divBdr>
        <w:top w:val="none" w:sz="0" w:space="0" w:color="auto"/>
        <w:left w:val="none" w:sz="0" w:space="0" w:color="auto"/>
        <w:bottom w:val="none" w:sz="0" w:space="0" w:color="auto"/>
        <w:right w:val="none" w:sz="0" w:space="0" w:color="auto"/>
      </w:divBdr>
    </w:div>
    <w:div w:id="1014304074">
      <w:bodyDiv w:val="1"/>
      <w:marLeft w:val="0"/>
      <w:marRight w:val="0"/>
      <w:marTop w:val="0"/>
      <w:marBottom w:val="0"/>
      <w:divBdr>
        <w:top w:val="none" w:sz="0" w:space="0" w:color="auto"/>
        <w:left w:val="none" w:sz="0" w:space="0" w:color="auto"/>
        <w:bottom w:val="none" w:sz="0" w:space="0" w:color="auto"/>
        <w:right w:val="none" w:sz="0" w:space="0" w:color="auto"/>
      </w:divBdr>
    </w:div>
    <w:div w:id="1134525706">
      <w:bodyDiv w:val="1"/>
      <w:marLeft w:val="0"/>
      <w:marRight w:val="0"/>
      <w:marTop w:val="0"/>
      <w:marBottom w:val="0"/>
      <w:divBdr>
        <w:top w:val="none" w:sz="0" w:space="0" w:color="auto"/>
        <w:left w:val="none" w:sz="0" w:space="0" w:color="auto"/>
        <w:bottom w:val="none" w:sz="0" w:space="0" w:color="auto"/>
        <w:right w:val="none" w:sz="0" w:space="0" w:color="auto"/>
      </w:divBdr>
    </w:div>
    <w:div w:id="16518675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emf"/><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5" Type="http://schemas.openxmlformats.org/officeDocument/2006/relationships/image" Target="media/image5.emf"/><Relationship Id="rId10" Type="http://schemas.openxmlformats.org/officeDocument/2006/relationships/footer" Target="footer1.xml"/><Relationship Id="rId19"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hyperlink" Target="http://www.techno-aids.or.jp/research/guidebook_140610.pdf" TargetMode="External"/><Relationship Id="rId14" Type="http://schemas.openxmlformats.org/officeDocument/2006/relationships/image" Target="media/image4.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4AFB90-EA07-4725-ACC5-D4CBCC3DB0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21</Pages>
  <Words>2270</Words>
  <Characters>12944</Characters>
  <Application>Microsoft Office Word</Application>
  <DocSecurity>0</DocSecurity>
  <Lines>107</Lines>
  <Paragraphs>30</Paragraphs>
  <ScaleCrop>false</ScaleCrop>
  <HeadingPairs>
    <vt:vector size="2" baseType="variant">
      <vt:variant>
        <vt:lpstr>タイトル</vt:lpstr>
      </vt:variant>
      <vt:variant>
        <vt:i4>1</vt:i4>
      </vt:variant>
    </vt:vector>
  </HeadingPairs>
  <TitlesOfParts>
    <vt:vector size="1" baseType="lpstr">
      <vt:lpstr/>
    </vt:vector>
  </TitlesOfParts>
  <Company>Microsoft</Company>
  <LinksUpToDate>false</LinksUpToDate>
  <CharactersWithSpaces>15184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はるひさ</dc:creator>
  <cp:lastModifiedBy>厚生労働省ネットワークシステム</cp:lastModifiedBy>
  <cp:revision>7</cp:revision>
  <cp:lastPrinted>2015-07-05T23:51:00Z</cp:lastPrinted>
  <dcterms:created xsi:type="dcterms:W3CDTF">2015-06-16T10:25:00Z</dcterms:created>
  <dcterms:modified xsi:type="dcterms:W3CDTF">2016-10-03T11:54:00Z</dcterms:modified>
</cp:coreProperties>
</file>